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9529E" w14:textId="4959A6F1" w:rsidR="00AE2EE6" w:rsidRPr="00D6552B" w:rsidRDefault="003B775E" w:rsidP="003B775E">
      <w:pPr>
        <w:spacing w:line="480" w:lineRule="auto"/>
        <w:rPr>
          <w:rFonts w:ascii="Hoefler Text" w:hAnsi="Hoefler Text"/>
          <w:b/>
        </w:rPr>
      </w:pPr>
      <w:r w:rsidRPr="00D6552B">
        <w:rPr>
          <w:rFonts w:ascii="Hoefler Text" w:hAnsi="Hoefler Text"/>
          <w:b/>
        </w:rPr>
        <w:t xml:space="preserve">Teaching </w:t>
      </w:r>
      <w:r w:rsidR="001D2ADF">
        <w:rPr>
          <w:rFonts w:ascii="Hoefler Text" w:hAnsi="Hoefler Text"/>
          <w:b/>
        </w:rPr>
        <w:t xml:space="preserve">Climate Change </w:t>
      </w:r>
      <w:r w:rsidRPr="00D6552B">
        <w:rPr>
          <w:rFonts w:ascii="Hoefler Text" w:hAnsi="Hoefler Text"/>
          <w:b/>
        </w:rPr>
        <w:t>in the Humanities: Take One</w:t>
      </w:r>
    </w:p>
    <w:p w14:paraId="0BA3325F" w14:textId="77777777" w:rsidR="00313A09" w:rsidRDefault="00313A09" w:rsidP="003B775E">
      <w:pPr>
        <w:spacing w:line="480" w:lineRule="auto"/>
        <w:rPr>
          <w:rFonts w:ascii="Hoefler Text" w:hAnsi="Hoefler Text"/>
        </w:rPr>
      </w:pPr>
      <w:r w:rsidRPr="00D6552B">
        <w:rPr>
          <w:rFonts w:ascii="Hoefler Text" w:hAnsi="Hoefler Text"/>
        </w:rPr>
        <w:t>Naveeda Khan and Swayam Bagaria</w:t>
      </w:r>
    </w:p>
    <w:p w14:paraId="67F0DABC" w14:textId="4AC36749" w:rsidR="00075105" w:rsidRPr="00D6552B" w:rsidRDefault="00075105" w:rsidP="003B775E">
      <w:pPr>
        <w:spacing w:line="480" w:lineRule="auto"/>
        <w:rPr>
          <w:rFonts w:ascii="Hoefler Text" w:hAnsi="Hoefler Text"/>
        </w:rPr>
      </w:pPr>
      <w:r>
        <w:rPr>
          <w:rFonts w:ascii="Hoefler Text" w:hAnsi="Hoefler Text"/>
        </w:rPr>
        <w:t>Anthropology, Johns Hopkins University</w:t>
      </w:r>
    </w:p>
    <w:p w14:paraId="0ED0181E" w14:textId="77777777" w:rsidR="00313A09" w:rsidRPr="00D6552B" w:rsidRDefault="00313A09" w:rsidP="003B775E">
      <w:pPr>
        <w:spacing w:line="480" w:lineRule="auto"/>
        <w:rPr>
          <w:rFonts w:ascii="Hoefler Text" w:hAnsi="Hoefler Text"/>
        </w:rPr>
      </w:pPr>
    </w:p>
    <w:p w14:paraId="2BF0EEE6" w14:textId="39674D1D" w:rsidR="003B775E" w:rsidRPr="00D6552B" w:rsidRDefault="00CC792F" w:rsidP="003B775E">
      <w:pPr>
        <w:spacing w:line="480" w:lineRule="auto"/>
        <w:rPr>
          <w:rFonts w:ascii="Hoefler Text" w:hAnsi="Hoefler Text"/>
          <w:b/>
        </w:rPr>
      </w:pPr>
      <w:r>
        <w:rPr>
          <w:rFonts w:ascii="Hoefler Text" w:hAnsi="Hoefler Text"/>
          <w:b/>
        </w:rPr>
        <w:t>Attunement t</w:t>
      </w:r>
      <w:r w:rsidR="0086127F">
        <w:rPr>
          <w:rFonts w:ascii="Hoefler Text" w:hAnsi="Hoefler Text"/>
          <w:b/>
        </w:rPr>
        <w:t xml:space="preserve">o </w:t>
      </w:r>
      <w:r>
        <w:rPr>
          <w:rFonts w:ascii="Hoefler Text" w:hAnsi="Hoefler Text"/>
          <w:b/>
        </w:rPr>
        <w:t>Being</w:t>
      </w:r>
      <w:r w:rsidR="0086127F">
        <w:rPr>
          <w:rFonts w:ascii="Hoefler Text" w:hAnsi="Hoefler Text"/>
          <w:b/>
        </w:rPr>
        <w:t xml:space="preserve"> Acted Upon</w:t>
      </w:r>
    </w:p>
    <w:p w14:paraId="6039F3D0" w14:textId="392DE7DA" w:rsidR="00FB06AA" w:rsidRPr="00D6552B" w:rsidRDefault="00313A09" w:rsidP="003B775E">
      <w:pPr>
        <w:spacing w:line="480" w:lineRule="auto"/>
        <w:rPr>
          <w:rFonts w:ascii="Hoefler Text" w:hAnsi="Hoefler Text"/>
        </w:rPr>
      </w:pPr>
      <w:r w:rsidRPr="00D6552B">
        <w:rPr>
          <w:rFonts w:ascii="Hoefler Text" w:hAnsi="Hoefler Text"/>
        </w:rPr>
        <w:t xml:space="preserve">The recent </w:t>
      </w:r>
      <w:r w:rsidR="002837E0" w:rsidRPr="00D6552B">
        <w:rPr>
          <w:rFonts w:ascii="Hoefler Text" w:hAnsi="Hoefler Text"/>
        </w:rPr>
        <w:t xml:space="preserve">July 2015 </w:t>
      </w:r>
      <w:r w:rsidRPr="00D6552B">
        <w:rPr>
          <w:rFonts w:ascii="Hoefler Text" w:hAnsi="Hoefler Text"/>
        </w:rPr>
        <w:t xml:space="preserve">encyclical by Pope Francis </w:t>
      </w:r>
      <w:r w:rsidR="0003684A" w:rsidRPr="00D6552B">
        <w:rPr>
          <w:rFonts w:ascii="Hoefler Text" w:hAnsi="Hoefler Text"/>
        </w:rPr>
        <w:t xml:space="preserve">on climate change </w:t>
      </w:r>
      <w:r w:rsidRPr="00D6552B">
        <w:rPr>
          <w:rFonts w:ascii="Hoefler Text" w:hAnsi="Hoefler Text"/>
        </w:rPr>
        <w:t xml:space="preserve">provides an opportune moment </w:t>
      </w:r>
      <w:r w:rsidR="0003684A" w:rsidRPr="00D6552B">
        <w:rPr>
          <w:rFonts w:ascii="Hoefler Text" w:hAnsi="Hoefler Text"/>
        </w:rPr>
        <w:t>to consider what climate pedagogy might look like for those of us who teach</w:t>
      </w:r>
      <w:r w:rsidR="00CC792F">
        <w:rPr>
          <w:rFonts w:ascii="Hoefler Text" w:hAnsi="Hoefler Text"/>
        </w:rPr>
        <w:t xml:space="preserve"> in the Humanities</w:t>
      </w:r>
      <w:r w:rsidR="0003684A" w:rsidRPr="00D6552B">
        <w:rPr>
          <w:rFonts w:ascii="Hoefler Text" w:hAnsi="Hoefler Text"/>
        </w:rPr>
        <w:t xml:space="preserve">.  </w:t>
      </w:r>
      <w:r w:rsidR="00931107" w:rsidRPr="00D6552B">
        <w:rPr>
          <w:rFonts w:ascii="Hoefler Text" w:hAnsi="Hoefler Text"/>
        </w:rPr>
        <w:t xml:space="preserve">We </w:t>
      </w:r>
      <w:r w:rsidR="00B269E8" w:rsidRPr="00D6552B">
        <w:rPr>
          <w:rFonts w:ascii="Hoefler Text" w:hAnsi="Hoefler Text"/>
        </w:rPr>
        <w:t xml:space="preserve">can </w:t>
      </w:r>
      <w:r w:rsidR="00931107" w:rsidRPr="00D6552B">
        <w:rPr>
          <w:rFonts w:ascii="Hoefler Text" w:hAnsi="Hoefler Text"/>
        </w:rPr>
        <w:t xml:space="preserve">put aside the controversy and conversation surrounding it, which has been </w:t>
      </w:r>
      <w:r w:rsidR="006C421F" w:rsidRPr="00D6552B">
        <w:rPr>
          <w:rFonts w:ascii="Hoefler Text" w:hAnsi="Hoefler Text"/>
        </w:rPr>
        <w:t>largely</w:t>
      </w:r>
      <w:r w:rsidR="00931107" w:rsidRPr="00D6552B">
        <w:rPr>
          <w:rFonts w:ascii="Hoefler Text" w:hAnsi="Hoefler Text"/>
        </w:rPr>
        <w:t xml:space="preserve"> focused on whether the Pope should intervene on secular matters and what ramifications his message has for Catholics and non-Catholics.  The more significant contribution of the encyclical, as we see it, is that it provides a pathway for thought, a means for us to cross scales to be able to implicate individual lives and actions within a phenomenon that has been largely perceived as a scientific construction, distant, abstract, and far in the future.  The pathway that Pope Francis proposes is not surprisingly grounded in spirituality and takes the words of God as spurs to relate individual lives to human suffering.  We are urged to anticipate the large scal</w:t>
      </w:r>
      <w:r w:rsidR="00FB06AA" w:rsidRPr="00D6552B">
        <w:rPr>
          <w:rFonts w:ascii="Hoefler Text" w:hAnsi="Hoefler Text"/>
        </w:rPr>
        <w:t xml:space="preserve">e of suffering already underway, </w:t>
      </w:r>
      <w:r w:rsidR="00BF2394" w:rsidRPr="00D6552B">
        <w:rPr>
          <w:rFonts w:ascii="Hoefler Text" w:hAnsi="Hoefler Text"/>
        </w:rPr>
        <w:t xml:space="preserve">now much intensified </w:t>
      </w:r>
      <w:r w:rsidR="006C421F" w:rsidRPr="00D6552B">
        <w:rPr>
          <w:rFonts w:ascii="Hoefler Text" w:hAnsi="Hoefler Text"/>
        </w:rPr>
        <w:t>because</w:t>
      </w:r>
      <w:r w:rsidR="00931107" w:rsidRPr="00D6552B">
        <w:rPr>
          <w:rFonts w:ascii="Hoefler Text" w:hAnsi="Hoefler Text"/>
        </w:rPr>
        <w:t xml:space="preserve"> of climate change</w:t>
      </w:r>
      <w:r w:rsidR="00FB06AA" w:rsidRPr="00D6552B">
        <w:rPr>
          <w:rFonts w:ascii="Hoefler Text" w:hAnsi="Hoefler Text"/>
        </w:rPr>
        <w:t>,</w:t>
      </w:r>
      <w:r w:rsidR="00931107" w:rsidRPr="00D6552B">
        <w:rPr>
          <w:rFonts w:ascii="Hoefler Text" w:hAnsi="Hoefler Text"/>
        </w:rPr>
        <w:t xml:space="preserve"> through the means of our personal capacity for suffering.  </w:t>
      </w:r>
      <w:r w:rsidR="006C421F" w:rsidRPr="00D6552B">
        <w:rPr>
          <w:rFonts w:ascii="Hoefler Text" w:hAnsi="Hoefler Text"/>
        </w:rPr>
        <w:t>Pope Francis terms this mode of anticipation “ecological conversion.”  We might understand this in the following way:  w</w:t>
      </w:r>
      <w:r w:rsidR="00931107" w:rsidRPr="00D6552B">
        <w:rPr>
          <w:rFonts w:ascii="Hoefler Text" w:hAnsi="Hoefler Text"/>
        </w:rPr>
        <w:t>e can imagine how hunger, thirst, weariness must feel like for the wider community through the fact that our b</w:t>
      </w:r>
      <w:r w:rsidR="006C421F" w:rsidRPr="00D6552B">
        <w:rPr>
          <w:rFonts w:ascii="Hoefler Text" w:hAnsi="Hoefler Text"/>
        </w:rPr>
        <w:t xml:space="preserve">odies know these experiences.  </w:t>
      </w:r>
      <w:r w:rsidR="00CC792F">
        <w:rPr>
          <w:rFonts w:ascii="Hoefler Text" w:hAnsi="Hoefler Text"/>
        </w:rPr>
        <w:t>We</w:t>
      </w:r>
      <w:r w:rsidR="006C421F" w:rsidRPr="00D6552B">
        <w:rPr>
          <w:rFonts w:ascii="Hoefler Text" w:hAnsi="Hoefler Text"/>
        </w:rPr>
        <w:t xml:space="preserve"> have to renew these experiences, further intensify them, to be able to grasp the dimension that climate change introduces to them.  Climate change is nothing new.  It is already in our experiences. We have to learn to be attuned to it to produce change in ourselves.  </w:t>
      </w:r>
    </w:p>
    <w:p w14:paraId="2A4B6641" w14:textId="77777777" w:rsidR="00FB06AA" w:rsidRPr="00D6552B" w:rsidRDefault="00FB06AA" w:rsidP="003B775E">
      <w:pPr>
        <w:spacing w:line="480" w:lineRule="auto"/>
        <w:rPr>
          <w:rFonts w:ascii="Hoefler Text" w:hAnsi="Hoefler Text"/>
        </w:rPr>
      </w:pPr>
    </w:p>
    <w:p w14:paraId="299E9079" w14:textId="2C6669A3" w:rsidR="00FB06AA" w:rsidRPr="00D6552B" w:rsidRDefault="006C421F" w:rsidP="003B775E">
      <w:pPr>
        <w:spacing w:line="480" w:lineRule="auto"/>
        <w:rPr>
          <w:rFonts w:ascii="Hoefler Text" w:hAnsi="Hoefler Text"/>
        </w:rPr>
      </w:pPr>
      <w:r w:rsidRPr="00D6552B">
        <w:rPr>
          <w:rFonts w:ascii="Hoefler Text" w:hAnsi="Hoefler Text"/>
        </w:rPr>
        <w:lastRenderedPageBreak/>
        <w:t xml:space="preserve">Dale Jameson in his </w:t>
      </w:r>
      <w:r w:rsidR="002837E0" w:rsidRPr="00D6552B">
        <w:rPr>
          <w:rFonts w:ascii="Hoefler Text" w:hAnsi="Hoefler Text"/>
        </w:rPr>
        <w:t xml:space="preserve">2014 </w:t>
      </w:r>
      <w:r w:rsidRPr="00D6552B">
        <w:rPr>
          <w:rFonts w:ascii="Hoefler Text" w:hAnsi="Hoefler Text"/>
          <w:i/>
        </w:rPr>
        <w:t xml:space="preserve">Reason in </w:t>
      </w:r>
      <w:r w:rsidR="002837E0" w:rsidRPr="00D6552B">
        <w:rPr>
          <w:rFonts w:ascii="Hoefler Text" w:hAnsi="Hoefler Text"/>
          <w:i/>
        </w:rPr>
        <w:t>a Dark Time</w:t>
      </w:r>
      <w:r w:rsidRPr="00D6552B">
        <w:rPr>
          <w:rFonts w:ascii="Hoefler Text" w:hAnsi="Hoefler Text"/>
          <w:i/>
        </w:rPr>
        <w:t xml:space="preserve"> </w:t>
      </w:r>
      <w:r w:rsidRPr="00D6552B">
        <w:rPr>
          <w:rFonts w:ascii="Hoefler Text" w:hAnsi="Hoefler Text"/>
        </w:rPr>
        <w:t xml:space="preserve">provides another pathway for thought, comparable in some ways to that of Pope Francis.  Showing how the conversation on climate change has by and large failed to arrive at any meaningful global plan, he urges us to avoid the threat of nihilism that this perspective </w:t>
      </w:r>
      <w:r w:rsidR="00BF2394" w:rsidRPr="00D6552B">
        <w:rPr>
          <w:rFonts w:ascii="Hoefler Text" w:hAnsi="Hoefler Text"/>
        </w:rPr>
        <w:t>might bring.  To succumb to nihilism is to assume that a single global model was the only way forward.  Rather he suggests that evolving an individual climate ethics is as necessary to produce urgency in one’s actions as learning to continue in a flagging global process.  The virtues he foregrounds are those of humility, temperance, mindful</w:t>
      </w:r>
      <w:r w:rsidR="00FB06AA" w:rsidRPr="00D6552B">
        <w:rPr>
          <w:rFonts w:ascii="Hoefler Text" w:hAnsi="Hoefler Text"/>
        </w:rPr>
        <w:t xml:space="preserve">ness, simplicity and so on.  He writes: </w:t>
      </w:r>
      <w:r w:rsidR="00BF2394" w:rsidRPr="00D6552B">
        <w:rPr>
          <w:rFonts w:ascii="Hoefler Text" w:hAnsi="Hoefler Text"/>
        </w:rPr>
        <w:t>“The virtues do not provide an algorithm for solving the problems of the Anthropocene, but they can provide guidance for living gracefully while helping to restore in us a sense of agency” (</w:t>
      </w:r>
      <w:r w:rsidR="00FB06AA" w:rsidRPr="00D6552B">
        <w:rPr>
          <w:rFonts w:ascii="Hoefler Text" w:hAnsi="Hoefler Text"/>
        </w:rPr>
        <w:t xml:space="preserve">2014: </w:t>
      </w:r>
      <w:r w:rsidR="00BF2394" w:rsidRPr="00D6552B">
        <w:rPr>
          <w:rFonts w:ascii="Hoefler Text" w:hAnsi="Hoefler Text"/>
        </w:rPr>
        <w:t>8</w:t>
      </w:r>
      <w:r w:rsidR="00FB06AA" w:rsidRPr="00D6552B">
        <w:rPr>
          <w:rFonts w:ascii="Hoefler Text" w:hAnsi="Hoefler Text"/>
        </w:rPr>
        <w:t xml:space="preserve">).  </w:t>
      </w:r>
    </w:p>
    <w:p w14:paraId="43194906" w14:textId="77777777" w:rsidR="00FB06AA" w:rsidRPr="00D6552B" w:rsidRDefault="00FB06AA" w:rsidP="003B775E">
      <w:pPr>
        <w:spacing w:line="480" w:lineRule="auto"/>
        <w:rPr>
          <w:rFonts w:ascii="Hoefler Text" w:hAnsi="Hoefler Text"/>
        </w:rPr>
      </w:pPr>
    </w:p>
    <w:p w14:paraId="3C134791" w14:textId="5F328C32" w:rsidR="00313A09" w:rsidRPr="00D6552B" w:rsidRDefault="00FB06AA" w:rsidP="003B775E">
      <w:pPr>
        <w:spacing w:line="480" w:lineRule="auto"/>
        <w:rPr>
          <w:rFonts w:ascii="Hoefler Text" w:hAnsi="Hoefler Text"/>
        </w:rPr>
      </w:pPr>
      <w:r w:rsidRPr="00D6552B">
        <w:rPr>
          <w:rFonts w:ascii="Hoefler Text" w:hAnsi="Hoefler Text"/>
        </w:rPr>
        <w:t xml:space="preserve">These are very modest proposals, </w:t>
      </w:r>
      <w:r w:rsidR="00AA79F2" w:rsidRPr="00D6552B">
        <w:rPr>
          <w:rFonts w:ascii="Hoefler Text" w:hAnsi="Hoefler Text"/>
        </w:rPr>
        <w:t xml:space="preserve">even somewhat conservative and apolitical, </w:t>
      </w:r>
      <w:r w:rsidRPr="00D6552B">
        <w:rPr>
          <w:rFonts w:ascii="Hoefler Text" w:hAnsi="Hoefler Text"/>
        </w:rPr>
        <w:t xml:space="preserve">to undergo ecological conversion by means of one’s experiences of suffering, and to inculcate virtues that enable a sense of </w:t>
      </w:r>
      <w:r w:rsidR="002837E0" w:rsidRPr="00D6552B">
        <w:rPr>
          <w:rFonts w:ascii="Hoefler Text" w:hAnsi="Hoefler Text"/>
        </w:rPr>
        <w:t xml:space="preserve">grace and </w:t>
      </w:r>
      <w:r w:rsidRPr="00D6552B">
        <w:rPr>
          <w:rFonts w:ascii="Hoefler Text" w:hAnsi="Hoefler Text"/>
        </w:rPr>
        <w:t xml:space="preserve">agency but in the course we planned and taught </w:t>
      </w:r>
      <w:r w:rsidR="00CC792F">
        <w:rPr>
          <w:rFonts w:ascii="Hoefler Text" w:hAnsi="Hoefler Text"/>
        </w:rPr>
        <w:t>Spring 2015</w:t>
      </w:r>
      <w:r w:rsidRPr="00D6552B">
        <w:rPr>
          <w:rFonts w:ascii="Hoefler Text" w:hAnsi="Hoefler Text"/>
        </w:rPr>
        <w:t xml:space="preserve"> and whose syllabus we have affixed to the end of this paper, we wanted to bring </w:t>
      </w:r>
      <w:r w:rsidR="00B269E8" w:rsidRPr="00D6552B">
        <w:rPr>
          <w:rFonts w:ascii="Hoefler Text" w:hAnsi="Hoefler Text"/>
        </w:rPr>
        <w:t>such as</w:t>
      </w:r>
      <w:r w:rsidRPr="00D6552B">
        <w:rPr>
          <w:rFonts w:ascii="Hoefler Text" w:hAnsi="Hoefler Text"/>
        </w:rPr>
        <w:t xml:space="preserve"> modesty </w:t>
      </w:r>
      <w:r w:rsidR="00AA79F2" w:rsidRPr="00D6552B">
        <w:rPr>
          <w:rFonts w:ascii="Hoefler Text" w:hAnsi="Hoefler Text"/>
        </w:rPr>
        <w:t>to</w:t>
      </w:r>
      <w:r w:rsidRPr="00D6552B">
        <w:rPr>
          <w:rFonts w:ascii="Hoefler Text" w:hAnsi="Hoefler Text"/>
        </w:rPr>
        <w:t xml:space="preserve"> our approach to climate pedagogy.  </w:t>
      </w:r>
      <w:r w:rsidR="00AA79F2" w:rsidRPr="00D6552B">
        <w:rPr>
          <w:rFonts w:ascii="Hoefler Text" w:hAnsi="Hoefler Text"/>
        </w:rPr>
        <w:t xml:space="preserve">We did not wish to directly teach on this phenomenon called climate change as we risked either an anthropological tendency towards </w:t>
      </w:r>
      <w:r w:rsidR="003A5A55" w:rsidRPr="00D6552B">
        <w:rPr>
          <w:rFonts w:ascii="Hoefler Text" w:hAnsi="Hoefler Text"/>
        </w:rPr>
        <w:t>de</w:t>
      </w:r>
      <w:r w:rsidR="00AA79F2" w:rsidRPr="00D6552B">
        <w:rPr>
          <w:rFonts w:ascii="Hoefler Text" w:hAnsi="Hoefler Text"/>
        </w:rPr>
        <w:t xml:space="preserve">constructionism or an activist tendency towards didacticism.  We wanted to see how a sense or even an intimation of climate change </w:t>
      </w:r>
      <w:r w:rsidR="00B269E8" w:rsidRPr="00D6552B">
        <w:rPr>
          <w:rFonts w:ascii="Hoefler Text" w:hAnsi="Hoefler Text"/>
        </w:rPr>
        <w:t xml:space="preserve">as already in our experiences and shaping our future horizons </w:t>
      </w:r>
      <w:r w:rsidR="00AA79F2" w:rsidRPr="00D6552B">
        <w:rPr>
          <w:rFonts w:ascii="Hoefler Text" w:hAnsi="Hoefler Text"/>
        </w:rPr>
        <w:t>could bubble up from within a larger discussion on</w:t>
      </w:r>
      <w:r w:rsidR="00F45D45" w:rsidRPr="00D6552B">
        <w:rPr>
          <w:rFonts w:ascii="Hoefler Text" w:hAnsi="Hoefler Text"/>
        </w:rPr>
        <w:t xml:space="preserve"> the evolution </w:t>
      </w:r>
      <w:r w:rsidR="002837E0" w:rsidRPr="00D6552B">
        <w:rPr>
          <w:rFonts w:ascii="Hoefler Text" w:hAnsi="Hoefler Text"/>
        </w:rPr>
        <w:t xml:space="preserve">and mobilization </w:t>
      </w:r>
      <w:r w:rsidR="00F45D45" w:rsidRPr="00D6552B">
        <w:rPr>
          <w:rFonts w:ascii="Hoefler Text" w:hAnsi="Hoefler Text"/>
        </w:rPr>
        <w:t>of the concepts of religion, ethics and political theology w</w:t>
      </w:r>
      <w:r w:rsidR="00AA79F2" w:rsidRPr="00D6552B">
        <w:rPr>
          <w:rFonts w:ascii="Hoefler Text" w:hAnsi="Hoefler Text"/>
        </w:rPr>
        <w:t>it</w:t>
      </w:r>
      <w:r w:rsidR="00B269E8" w:rsidRPr="00D6552B">
        <w:rPr>
          <w:rFonts w:ascii="Hoefler Text" w:hAnsi="Hoefler Text"/>
        </w:rPr>
        <w:t xml:space="preserve">hin the anthropological canon, if thought could be nudged in that direction.  </w:t>
      </w:r>
      <w:r w:rsidR="00AA79F2" w:rsidRPr="00D6552B">
        <w:rPr>
          <w:rFonts w:ascii="Hoefler Text" w:hAnsi="Hoefler Text"/>
        </w:rPr>
        <w:t>And we had a r</w:t>
      </w:r>
      <w:r w:rsidR="00B269E8" w:rsidRPr="00D6552B">
        <w:rPr>
          <w:rFonts w:ascii="Hoefler Text" w:hAnsi="Hoefler Text"/>
        </w:rPr>
        <w:t>ather minimal understanding of what</w:t>
      </w:r>
      <w:r w:rsidR="00AA79F2" w:rsidRPr="00D6552B">
        <w:rPr>
          <w:rFonts w:ascii="Hoefler Text" w:hAnsi="Hoefler Text"/>
        </w:rPr>
        <w:t xml:space="preserve"> </w:t>
      </w:r>
      <w:r w:rsidR="003A5A55" w:rsidRPr="00D6552B">
        <w:rPr>
          <w:rFonts w:ascii="Hoefler Text" w:hAnsi="Hoefler Text"/>
        </w:rPr>
        <w:t xml:space="preserve">the </w:t>
      </w:r>
      <w:r w:rsidR="00AA79F2" w:rsidRPr="00D6552B">
        <w:rPr>
          <w:rFonts w:ascii="Hoefler Text" w:hAnsi="Hoefler Text"/>
        </w:rPr>
        <w:t>sense of climate change</w:t>
      </w:r>
      <w:r w:rsidR="00B269E8" w:rsidRPr="00D6552B">
        <w:rPr>
          <w:rFonts w:ascii="Hoefler Text" w:hAnsi="Hoefler Text"/>
        </w:rPr>
        <w:t xml:space="preserve"> could be, </w:t>
      </w:r>
      <w:r w:rsidR="001F304A" w:rsidRPr="00D6552B">
        <w:rPr>
          <w:rFonts w:ascii="Hoefler Text" w:hAnsi="Hoefler Text"/>
        </w:rPr>
        <w:t xml:space="preserve">such as, </w:t>
      </w:r>
      <w:r w:rsidR="003A5A55" w:rsidRPr="00D6552B">
        <w:rPr>
          <w:rFonts w:ascii="Hoefler Text" w:hAnsi="Hoefler Text"/>
        </w:rPr>
        <w:t xml:space="preserve">the sense of being caught in a system with its own momentum, </w:t>
      </w:r>
      <w:r w:rsidR="00B269E8" w:rsidRPr="00D6552B">
        <w:rPr>
          <w:rFonts w:ascii="Hoefler Text" w:hAnsi="Hoefler Text"/>
        </w:rPr>
        <w:t xml:space="preserve">the sense of being buffeted </w:t>
      </w:r>
      <w:r w:rsidR="003A5A55" w:rsidRPr="00D6552B">
        <w:rPr>
          <w:rFonts w:ascii="Hoefler Text" w:hAnsi="Hoefler Text"/>
        </w:rPr>
        <w:t xml:space="preserve">by micro-forces; </w:t>
      </w:r>
      <w:r w:rsidR="001F304A" w:rsidRPr="00D6552B">
        <w:rPr>
          <w:rFonts w:ascii="Hoefler Text" w:hAnsi="Hoefler Text"/>
        </w:rPr>
        <w:t xml:space="preserve">or, </w:t>
      </w:r>
      <w:r w:rsidR="00B269E8" w:rsidRPr="00D6552B">
        <w:rPr>
          <w:rFonts w:ascii="Hoefler Text" w:hAnsi="Hoefler Text"/>
        </w:rPr>
        <w:t xml:space="preserve">the sense of the loss of </w:t>
      </w:r>
      <w:r w:rsidR="001F304A" w:rsidRPr="00D6552B">
        <w:rPr>
          <w:rFonts w:ascii="Hoefler Text" w:hAnsi="Hoefler Text"/>
        </w:rPr>
        <w:t>a world.  You</w:t>
      </w:r>
      <w:r w:rsidR="003A5A55" w:rsidRPr="00D6552B">
        <w:rPr>
          <w:rFonts w:ascii="Hoefler Text" w:hAnsi="Hoefler Text"/>
        </w:rPr>
        <w:t xml:space="preserve"> will </w:t>
      </w:r>
      <w:r w:rsidR="002837E0" w:rsidRPr="00D6552B">
        <w:rPr>
          <w:rFonts w:ascii="Hoefler Text" w:hAnsi="Hoefler Text"/>
        </w:rPr>
        <w:t xml:space="preserve">quickly </w:t>
      </w:r>
      <w:r w:rsidR="003A5A55" w:rsidRPr="00D6552B">
        <w:rPr>
          <w:rFonts w:ascii="Hoefler Text" w:hAnsi="Hoefler Text"/>
        </w:rPr>
        <w:t xml:space="preserve">realize </w:t>
      </w:r>
      <w:r w:rsidR="001F304A" w:rsidRPr="00D6552B">
        <w:rPr>
          <w:rFonts w:ascii="Hoefler Text" w:hAnsi="Hoefler Text"/>
        </w:rPr>
        <w:t xml:space="preserve">that all of these are </w:t>
      </w:r>
      <w:r w:rsidR="003A5A55" w:rsidRPr="00D6552B">
        <w:rPr>
          <w:rFonts w:ascii="Hoefler Text" w:hAnsi="Hoefler Text"/>
        </w:rPr>
        <w:t xml:space="preserve">about attunement </w:t>
      </w:r>
      <w:r w:rsidR="002837E0" w:rsidRPr="00D6552B">
        <w:rPr>
          <w:rFonts w:ascii="Hoefler Text" w:hAnsi="Hoefler Text"/>
        </w:rPr>
        <w:t>to being acted upon rather than acting</w:t>
      </w:r>
      <w:r w:rsidR="001F304A" w:rsidRPr="00D6552B">
        <w:rPr>
          <w:rFonts w:ascii="Hoefler Text" w:hAnsi="Hoefler Text"/>
        </w:rPr>
        <w:t>, much like the experience of suffering and the threat of nihilism</w:t>
      </w:r>
      <w:r w:rsidR="002837E0" w:rsidRPr="00D6552B">
        <w:rPr>
          <w:rFonts w:ascii="Hoefler Text" w:hAnsi="Hoefler Text"/>
        </w:rPr>
        <w:t xml:space="preserve">.  </w:t>
      </w:r>
      <w:r w:rsidR="001F304A" w:rsidRPr="00D6552B">
        <w:rPr>
          <w:rFonts w:ascii="Hoefler Text" w:hAnsi="Hoefler Text"/>
        </w:rPr>
        <w:t>Our</w:t>
      </w:r>
      <w:r w:rsidR="002837E0" w:rsidRPr="00D6552B">
        <w:rPr>
          <w:rFonts w:ascii="Hoefler Text" w:hAnsi="Hoefler Text"/>
        </w:rPr>
        <w:t xml:space="preserve"> idea was to see how we could both </w:t>
      </w:r>
      <w:r w:rsidR="001F304A" w:rsidRPr="00D6552B">
        <w:rPr>
          <w:rFonts w:ascii="Hoefler Text" w:hAnsi="Hoefler Text"/>
        </w:rPr>
        <w:t>view</w:t>
      </w:r>
      <w:r w:rsidR="002837E0" w:rsidRPr="00D6552B">
        <w:rPr>
          <w:rFonts w:ascii="Hoefler Text" w:hAnsi="Hoefler Text"/>
        </w:rPr>
        <w:t xml:space="preserve"> this mode of being</w:t>
      </w:r>
      <w:r w:rsidR="009639D2" w:rsidRPr="00D6552B">
        <w:rPr>
          <w:rFonts w:ascii="Hoefler Text" w:hAnsi="Hoefler Text"/>
        </w:rPr>
        <w:t xml:space="preserve">, </w:t>
      </w:r>
      <w:r w:rsidR="00610F10" w:rsidRPr="00D6552B">
        <w:rPr>
          <w:rFonts w:ascii="Hoefler Text" w:hAnsi="Hoefler Text"/>
        </w:rPr>
        <w:t xml:space="preserve">that is, </w:t>
      </w:r>
      <w:r w:rsidR="009639D2" w:rsidRPr="00D6552B">
        <w:rPr>
          <w:rFonts w:ascii="Hoefler Text" w:hAnsi="Hoefler Text"/>
        </w:rPr>
        <w:t>of being acted upon,</w:t>
      </w:r>
      <w:r w:rsidR="002837E0" w:rsidRPr="00D6552B">
        <w:rPr>
          <w:rFonts w:ascii="Hoefler Text" w:hAnsi="Hoefler Text"/>
        </w:rPr>
        <w:t xml:space="preserve"> as problematic and in need of changing in some circumstances but also as positive and animating or even simply productive in other circumstances.  Our interest was also to excavate gestures and postures that one might call religious or ethical with r</w:t>
      </w:r>
      <w:r w:rsidR="001F304A" w:rsidRPr="00D6552B">
        <w:rPr>
          <w:rFonts w:ascii="Hoefler Text" w:hAnsi="Hoefler Text"/>
        </w:rPr>
        <w:t xml:space="preserve">espect to this </w:t>
      </w:r>
      <w:r w:rsidR="009639D2" w:rsidRPr="00D6552B">
        <w:rPr>
          <w:rFonts w:ascii="Hoefler Text" w:hAnsi="Hoefler Text"/>
        </w:rPr>
        <w:t>mode</w:t>
      </w:r>
      <w:r w:rsidR="001F304A" w:rsidRPr="00D6552B">
        <w:rPr>
          <w:rFonts w:ascii="Hoefler Text" w:hAnsi="Hoefler Text"/>
        </w:rPr>
        <w:t xml:space="preserve"> of being, that could add to those say provided by Pope Francis and Jameson, specifically ecological conversion and the cultivation of virtues</w:t>
      </w:r>
      <w:r w:rsidR="00DE34A8">
        <w:rPr>
          <w:rFonts w:ascii="Hoefler Text" w:hAnsi="Hoefler Text"/>
        </w:rPr>
        <w:t xml:space="preserve"> to orient us better towards climate change</w:t>
      </w:r>
      <w:r w:rsidR="001F304A" w:rsidRPr="00D6552B">
        <w:rPr>
          <w:rFonts w:ascii="Hoefler Text" w:hAnsi="Hoefler Text"/>
        </w:rPr>
        <w:t xml:space="preserve">.  </w:t>
      </w:r>
    </w:p>
    <w:p w14:paraId="1A3D72C0" w14:textId="77777777" w:rsidR="001F304A" w:rsidRPr="00D6552B" w:rsidRDefault="001F304A" w:rsidP="003B775E">
      <w:pPr>
        <w:spacing w:line="480" w:lineRule="auto"/>
        <w:rPr>
          <w:rFonts w:ascii="Hoefler Text" w:hAnsi="Hoefler Text"/>
        </w:rPr>
      </w:pPr>
    </w:p>
    <w:p w14:paraId="4B52B673" w14:textId="4C8F6EF3" w:rsidR="003C1D4E" w:rsidRPr="00D6552B" w:rsidRDefault="009639D2" w:rsidP="003B775E">
      <w:pPr>
        <w:spacing w:line="480" w:lineRule="auto"/>
        <w:rPr>
          <w:rFonts w:ascii="Hoefler Text" w:hAnsi="Hoefler Text"/>
        </w:rPr>
      </w:pPr>
      <w:r w:rsidRPr="00D6552B">
        <w:rPr>
          <w:rFonts w:ascii="Hoefler Text" w:hAnsi="Hoefler Text"/>
        </w:rPr>
        <w:t xml:space="preserve">These may sound like </w:t>
      </w:r>
      <w:r w:rsidR="00DE34A8">
        <w:rPr>
          <w:rFonts w:ascii="Hoefler Text" w:hAnsi="Hoefler Text"/>
        </w:rPr>
        <w:t>enough object</w:t>
      </w:r>
      <w:r w:rsidR="00CC792F">
        <w:rPr>
          <w:rFonts w:ascii="Hoefler Text" w:hAnsi="Hoefler Text"/>
        </w:rPr>
        <w:t>ive</w:t>
      </w:r>
      <w:r w:rsidR="00DE34A8">
        <w:rPr>
          <w:rFonts w:ascii="Hoefler Text" w:hAnsi="Hoefler Text"/>
        </w:rPr>
        <w:t xml:space="preserve">s for one course </w:t>
      </w:r>
      <w:r w:rsidRPr="00D6552B">
        <w:rPr>
          <w:rFonts w:ascii="Hoefler Text" w:hAnsi="Hoefler Text"/>
        </w:rPr>
        <w:t xml:space="preserve">but </w:t>
      </w:r>
      <w:r w:rsidR="00AC2FB7" w:rsidRPr="00D6552B">
        <w:rPr>
          <w:rFonts w:ascii="Hoefler Text" w:hAnsi="Hoefler Text"/>
        </w:rPr>
        <w:t>there were more considerations.  W</w:t>
      </w:r>
      <w:r w:rsidRPr="00D6552B">
        <w:rPr>
          <w:rFonts w:ascii="Hoefler Text" w:hAnsi="Hoefler Text"/>
        </w:rPr>
        <w:t xml:space="preserve">e were working with some pre-set parameters </w:t>
      </w:r>
      <w:r w:rsidR="00610F10" w:rsidRPr="00D6552B">
        <w:rPr>
          <w:rFonts w:ascii="Hoefler Text" w:hAnsi="Hoefler Text"/>
        </w:rPr>
        <w:t>on</w:t>
      </w:r>
      <w:r w:rsidRPr="00D6552B">
        <w:rPr>
          <w:rFonts w:ascii="Hoefler Text" w:hAnsi="Hoefler Text"/>
        </w:rPr>
        <w:t xml:space="preserve"> what had to be taught</w:t>
      </w:r>
      <w:r w:rsidR="00BE78C8" w:rsidRPr="00D6552B">
        <w:rPr>
          <w:rFonts w:ascii="Hoefler Text" w:hAnsi="Hoefler Text"/>
        </w:rPr>
        <w:t xml:space="preserve"> and how</w:t>
      </w:r>
      <w:r w:rsidR="00030717">
        <w:rPr>
          <w:rFonts w:ascii="Hoefler Text" w:hAnsi="Hoefler Text"/>
        </w:rPr>
        <w:t xml:space="preserve">.  Naveeda </w:t>
      </w:r>
      <w:r w:rsidRPr="00D6552B">
        <w:rPr>
          <w:rFonts w:ascii="Hoefler Text" w:hAnsi="Hoefler Text"/>
        </w:rPr>
        <w:t>was interested to model how</w:t>
      </w:r>
      <w:r w:rsidR="00BE78C8" w:rsidRPr="00D6552B">
        <w:rPr>
          <w:rFonts w:ascii="Hoefler Text" w:hAnsi="Hoefler Text"/>
        </w:rPr>
        <w:t>,</w:t>
      </w:r>
      <w:r w:rsidRPr="00D6552B">
        <w:rPr>
          <w:rFonts w:ascii="Hoefler Text" w:hAnsi="Hoefler Text"/>
        </w:rPr>
        <w:t xml:space="preserve"> in order to teach on climate change</w:t>
      </w:r>
      <w:r w:rsidR="00BE78C8" w:rsidRPr="00D6552B">
        <w:rPr>
          <w:rFonts w:ascii="Hoefler Text" w:hAnsi="Hoefler Text"/>
        </w:rPr>
        <w:t>,</w:t>
      </w:r>
      <w:r w:rsidRPr="00D6552B">
        <w:rPr>
          <w:rFonts w:ascii="Hoefler Text" w:hAnsi="Hoefler Text"/>
        </w:rPr>
        <w:t xml:space="preserve"> one did not have to cast aside all that one had learned in making oneself a scholar of a region of the world or a field of inquiry but rather to draw a new attentiveness into one’s existing corpus of knowledge.  </w:t>
      </w:r>
      <w:r w:rsidR="00030717">
        <w:rPr>
          <w:rFonts w:ascii="Hoefler Text" w:hAnsi="Hoefler Text"/>
        </w:rPr>
        <w:t xml:space="preserve">She </w:t>
      </w:r>
      <w:r w:rsidR="00CC792F">
        <w:rPr>
          <w:rFonts w:ascii="Hoefler Text" w:hAnsi="Hoefler Text"/>
        </w:rPr>
        <w:t>was</w:t>
      </w:r>
      <w:r w:rsidR="00BE78C8" w:rsidRPr="00D6552B">
        <w:rPr>
          <w:rFonts w:ascii="Hoefler Text" w:hAnsi="Hoefler Text"/>
        </w:rPr>
        <w:t xml:space="preserve"> trained</w:t>
      </w:r>
      <w:r w:rsidRPr="00D6552B">
        <w:rPr>
          <w:rFonts w:ascii="Hoefler Text" w:hAnsi="Hoefler Text"/>
        </w:rPr>
        <w:t xml:space="preserve"> as an anthropologist of South Asia with a specific focus on religion.  </w:t>
      </w:r>
      <w:r w:rsidR="00030717">
        <w:rPr>
          <w:rFonts w:ascii="Hoefler Text" w:hAnsi="Hoefler Text"/>
        </w:rPr>
        <w:t>So she wanted to explore how she</w:t>
      </w:r>
      <w:r w:rsidR="00BE78C8" w:rsidRPr="00D6552B">
        <w:rPr>
          <w:rFonts w:ascii="Hoefler Text" w:hAnsi="Hoefler Text"/>
        </w:rPr>
        <w:t xml:space="preserve"> could teach the anthropology of religion, giving students a robust sense of the debates that had animated this subfield, while drawing them into a re-purposing of the debates for our present and future.  Swayam, a graduate student in </w:t>
      </w:r>
      <w:r w:rsidR="00DE34A8">
        <w:rPr>
          <w:rFonts w:ascii="Hoefler Text" w:hAnsi="Hoefler Text"/>
        </w:rPr>
        <w:t>the</w:t>
      </w:r>
      <w:r w:rsidR="00BE78C8" w:rsidRPr="00D6552B">
        <w:rPr>
          <w:rFonts w:ascii="Hoefler Text" w:hAnsi="Hoefler Text"/>
        </w:rPr>
        <w:t xml:space="preserve"> department who had been assigned to </w:t>
      </w:r>
      <w:r w:rsidR="00030717">
        <w:rPr>
          <w:rFonts w:ascii="Hoefler Text" w:hAnsi="Hoefler Text"/>
        </w:rPr>
        <w:t>the course</w:t>
      </w:r>
      <w:r w:rsidR="00BE78C8" w:rsidRPr="00D6552B">
        <w:rPr>
          <w:rFonts w:ascii="Hoefler Text" w:hAnsi="Hoefler Text"/>
        </w:rPr>
        <w:t xml:space="preserve"> as </w:t>
      </w:r>
      <w:r w:rsidR="00030717">
        <w:rPr>
          <w:rFonts w:ascii="Hoefler Text" w:hAnsi="Hoefler Text"/>
        </w:rPr>
        <w:t>a</w:t>
      </w:r>
      <w:r w:rsidR="00BE78C8" w:rsidRPr="00D6552B">
        <w:rPr>
          <w:rFonts w:ascii="Hoefler Text" w:hAnsi="Hoefler Text"/>
        </w:rPr>
        <w:t xml:space="preserve"> teaching assistant but who became a co-instructor through his involvement in crafting the syllabus, was least interested in climate change.  His interests were to bring philosophy</w:t>
      </w:r>
      <w:r w:rsidR="00773D31" w:rsidRPr="00D6552B">
        <w:rPr>
          <w:rFonts w:ascii="Hoefler Text" w:hAnsi="Hoefler Text"/>
        </w:rPr>
        <w:t>, specifically 19</w:t>
      </w:r>
      <w:r w:rsidR="00773D31" w:rsidRPr="00D6552B">
        <w:rPr>
          <w:rFonts w:ascii="Hoefler Text" w:hAnsi="Hoefler Text"/>
          <w:vertAlign w:val="superscript"/>
        </w:rPr>
        <w:t>th</w:t>
      </w:r>
      <w:r w:rsidR="00773D31" w:rsidRPr="00D6552B">
        <w:rPr>
          <w:rFonts w:ascii="Hoefler Text" w:hAnsi="Hoefler Text"/>
        </w:rPr>
        <w:t xml:space="preserve"> and 20</w:t>
      </w:r>
      <w:r w:rsidR="00773D31" w:rsidRPr="00D6552B">
        <w:rPr>
          <w:rFonts w:ascii="Hoefler Text" w:hAnsi="Hoefler Text"/>
          <w:vertAlign w:val="superscript"/>
        </w:rPr>
        <w:t>th</w:t>
      </w:r>
      <w:r w:rsidR="00773D31" w:rsidRPr="00D6552B">
        <w:rPr>
          <w:rFonts w:ascii="Hoefler Text" w:hAnsi="Hoefler Text"/>
        </w:rPr>
        <w:t xml:space="preserve"> century continental philosophy of ethics,</w:t>
      </w:r>
      <w:r w:rsidR="00BE78C8" w:rsidRPr="00D6552B">
        <w:rPr>
          <w:rFonts w:ascii="Hoefler Text" w:hAnsi="Hoefler Text"/>
        </w:rPr>
        <w:t xml:space="preserve"> into conversation with anthropology to draw out their different ways</w:t>
      </w:r>
      <w:r w:rsidR="00DE34A8">
        <w:rPr>
          <w:rFonts w:ascii="Hoefler Text" w:hAnsi="Hoefler Text"/>
        </w:rPr>
        <w:t xml:space="preserve"> of addressing similar questions at moments of catastrophe and crisis</w:t>
      </w:r>
      <w:r w:rsidR="00BE78C8" w:rsidRPr="00D6552B">
        <w:rPr>
          <w:rFonts w:ascii="Hoefler Text" w:hAnsi="Hoefler Text"/>
        </w:rPr>
        <w:t xml:space="preserve">.  And we were asked to make this course </w:t>
      </w:r>
      <w:r w:rsidR="00773D31" w:rsidRPr="00D6552B">
        <w:rPr>
          <w:rFonts w:ascii="Hoefler Text" w:hAnsi="Hoefler Text"/>
        </w:rPr>
        <w:t xml:space="preserve">be </w:t>
      </w:r>
      <w:r w:rsidR="00610F10" w:rsidRPr="00D6552B">
        <w:rPr>
          <w:rFonts w:ascii="Hoefler Text" w:hAnsi="Hoefler Text"/>
        </w:rPr>
        <w:t>about introducing</w:t>
      </w:r>
      <w:r w:rsidR="00773D31" w:rsidRPr="00D6552B">
        <w:rPr>
          <w:rFonts w:ascii="Hoefler Text" w:hAnsi="Hoefler Text"/>
        </w:rPr>
        <w:t xml:space="preserve"> undergraduates to the genre of anthropological writing called ethnography.  </w:t>
      </w:r>
    </w:p>
    <w:p w14:paraId="6CF7699E" w14:textId="77777777" w:rsidR="003C1D4E" w:rsidRPr="00D6552B" w:rsidRDefault="003C1D4E" w:rsidP="003B775E">
      <w:pPr>
        <w:spacing w:line="480" w:lineRule="auto"/>
        <w:rPr>
          <w:rFonts w:ascii="Hoefler Text" w:hAnsi="Hoefler Text"/>
        </w:rPr>
      </w:pPr>
    </w:p>
    <w:p w14:paraId="3160E147" w14:textId="77777777" w:rsidR="004206EA" w:rsidRPr="00D6552B" w:rsidRDefault="00AC2FB7" w:rsidP="003B775E">
      <w:pPr>
        <w:spacing w:line="480" w:lineRule="auto"/>
        <w:rPr>
          <w:rFonts w:ascii="Hoefler Text" w:hAnsi="Hoefler Text"/>
        </w:rPr>
      </w:pPr>
      <w:r w:rsidRPr="00D6552B">
        <w:rPr>
          <w:rFonts w:ascii="Hoefler Text" w:hAnsi="Hoefler Text"/>
        </w:rPr>
        <w:t>So we had to affect a fine balancing act among a history of anthropology, anthropology in conversation with philosophy, ethnography as a genre</w:t>
      </w:r>
      <w:r w:rsidR="003C1D4E" w:rsidRPr="00D6552B">
        <w:rPr>
          <w:rFonts w:ascii="Hoefler Text" w:hAnsi="Hoefler Text"/>
        </w:rPr>
        <w:t>,</w:t>
      </w:r>
      <w:r w:rsidRPr="00D6552B">
        <w:rPr>
          <w:rFonts w:ascii="Hoefler Text" w:hAnsi="Hoefler Text"/>
        </w:rPr>
        <w:t xml:space="preserve"> and climate pedagogy.  </w:t>
      </w:r>
      <w:r w:rsidR="003C1D4E" w:rsidRPr="00D6552B">
        <w:rPr>
          <w:rFonts w:ascii="Hoefler Text" w:hAnsi="Hoefler Text"/>
        </w:rPr>
        <w:t xml:space="preserve"> As this was a 200-level course we could not assume any prior knowledge of anthropology </w:t>
      </w:r>
      <w:r w:rsidR="004206EA" w:rsidRPr="00D6552B">
        <w:rPr>
          <w:rFonts w:ascii="Hoefler Text" w:hAnsi="Hoefler Text"/>
        </w:rPr>
        <w:t>among the students but in being limited to 20</w:t>
      </w:r>
      <w:r w:rsidR="003C1D4E" w:rsidRPr="00D6552B">
        <w:rPr>
          <w:rFonts w:ascii="Hoefler Text" w:hAnsi="Hoefler Text"/>
        </w:rPr>
        <w:t xml:space="preserve"> students we were assured of the opportunity to engage in considerable discussion.  We met twice a week for an hour and fifteen minutes each class, with the first class devoted to unpacking a major text and the second led separately by Swayam and myself in two groups of ten to allow us to go deeper into conversation on the text.  Students made presentations in the second class, relating a theme from the reading from a video clip from say YouTube to show how they were making connections.  </w:t>
      </w:r>
    </w:p>
    <w:p w14:paraId="188BD47C" w14:textId="77777777" w:rsidR="004206EA" w:rsidRPr="00D6552B" w:rsidRDefault="004206EA" w:rsidP="003B775E">
      <w:pPr>
        <w:spacing w:line="480" w:lineRule="auto"/>
        <w:rPr>
          <w:rFonts w:ascii="Hoefler Text" w:hAnsi="Hoefler Text"/>
        </w:rPr>
      </w:pPr>
    </w:p>
    <w:p w14:paraId="4267F728" w14:textId="38CA01D5" w:rsidR="001F304A" w:rsidRPr="00D6552B" w:rsidRDefault="003C1D4E" w:rsidP="003B775E">
      <w:pPr>
        <w:spacing w:line="480" w:lineRule="auto"/>
        <w:rPr>
          <w:rFonts w:ascii="Hoefler Text" w:hAnsi="Hoefler Text"/>
        </w:rPr>
      </w:pPr>
      <w:r w:rsidRPr="00D6552B">
        <w:rPr>
          <w:rFonts w:ascii="Hoefler Text" w:hAnsi="Hoefler Text"/>
        </w:rPr>
        <w:t xml:space="preserve">In what follows we lay out the </w:t>
      </w:r>
      <w:r w:rsidR="003B775E" w:rsidRPr="00D6552B">
        <w:rPr>
          <w:rFonts w:ascii="Hoefler Text" w:hAnsi="Hoefler Text"/>
        </w:rPr>
        <w:t>sections</w:t>
      </w:r>
      <w:r w:rsidRPr="00D6552B">
        <w:rPr>
          <w:rFonts w:ascii="Hoefler Text" w:hAnsi="Hoefler Text"/>
        </w:rPr>
        <w:t xml:space="preserve"> and transitions that organized the course now titled: Ethnographies: Everyday Religion and Ethics.  The inclusion of the qualifier “everyday” was important </w:t>
      </w:r>
      <w:r w:rsidR="004206EA" w:rsidRPr="00D6552B">
        <w:rPr>
          <w:rFonts w:ascii="Hoefler Text" w:hAnsi="Hoefler Text"/>
        </w:rPr>
        <w:t>to signal</w:t>
      </w:r>
      <w:r w:rsidRPr="00D6552B">
        <w:rPr>
          <w:rFonts w:ascii="Hoefler Text" w:hAnsi="Hoefler Text"/>
        </w:rPr>
        <w:t xml:space="preserve"> that we were </w:t>
      </w:r>
      <w:r w:rsidR="004206EA" w:rsidRPr="00D6552B">
        <w:rPr>
          <w:rFonts w:ascii="Hoefler Text" w:hAnsi="Hoefler Text"/>
        </w:rPr>
        <w:t xml:space="preserve">interested in everyday and ordinary uptakes of religious and ethical concerns and to keep attention on the fact that this course too was within the rubric of the everyday, their everyday, and was an opportunity for their individual uptakes.  </w:t>
      </w:r>
    </w:p>
    <w:p w14:paraId="48FCB106" w14:textId="77777777" w:rsidR="004206EA" w:rsidRPr="00D6552B" w:rsidRDefault="004206EA" w:rsidP="003B775E">
      <w:pPr>
        <w:spacing w:line="480" w:lineRule="auto"/>
        <w:rPr>
          <w:rFonts w:ascii="Hoefler Text" w:hAnsi="Hoefler Text"/>
        </w:rPr>
      </w:pPr>
    </w:p>
    <w:p w14:paraId="38B52956" w14:textId="18FFA3BB" w:rsidR="003B775E" w:rsidRPr="00D6552B" w:rsidRDefault="003B775E" w:rsidP="003B775E">
      <w:pPr>
        <w:spacing w:line="480" w:lineRule="auto"/>
        <w:rPr>
          <w:rFonts w:ascii="Hoefler Text" w:hAnsi="Hoefler Text"/>
          <w:b/>
        </w:rPr>
      </w:pPr>
      <w:r w:rsidRPr="00D6552B">
        <w:rPr>
          <w:rFonts w:ascii="Hoefler Text" w:hAnsi="Hoefler Text"/>
          <w:b/>
        </w:rPr>
        <w:t>Organization of the Course</w:t>
      </w:r>
    </w:p>
    <w:p w14:paraId="7216A816" w14:textId="3C226EDE" w:rsidR="003B775E" w:rsidRPr="00D6552B" w:rsidRDefault="003B775E" w:rsidP="003B775E">
      <w:pPr>
        <w:pStyle w:val="BodyA"/>
        <w:spacing w:line="480" w:lineRule="auto"/>
        <w:rPr>
          <w:rFonts w:ascii="Hoefler Text" w:eastAsia="Hoefler Text" w:hAnsi="Hoefler Text" w:cs="Hoefler Text"/>
        </w:rPr>
      </w:pPr>
      <w:r w:rsidRPr="00D6552B">
        <w:rPr>
          <w:rFonts w:ascii="Hoefler Text" w:hAnsi="Hoefler Text"/>
        </w:rPr>
        <w:t xml:space="preserve">The </w:t>
      </w:r>
      <w:r w:rsidR="00BE387F">
        <w:rPr>
          <w:rFonts w:ascii="Hoefler Text" w:hAnsi="Hoefler Text"/>
        </w:rPr>
        <w:t>three</w:t>
      </w:r>
      <w:r w:rsidRPr="00D6552B">
        <w:rPr>
          <w:rFonts w:ascii="Hoefler Text" w:hAnsi="Hoefler Text"/>
        </w:rPr>
        <w:t xml:space="preserve"> sections were organized sequentially to: consider ways in which religion perdures within the social as being more than just a practice amongst other practices; return to an earlier historical moment in which the crisis and demise of religion (specifically in its Christian mode) was articulated as a simultaneous crisis to rethink our ethical relations with each other as human beings without any available mediation via a transcendent category; consider several ethnographic contexts in which such ruptures in the social whether in the form of witchcraft accusations or as cultural devastation prompts questions of how the social is subsequently made durable and lasting; and move to contemporary discussions of political theology that returns to the conceptual inseparability of the religious from the ethico-political to form intellectual and practical responses to issues of our globalized present.</w:t>
      </w:r>
    </w:p>
    <w:p w14:paraId="724F776B" w14:textId="77777777" w:rsidR="003B775E" w:rsidRPr="00D6552B" w:rsidRDefault="003B775E" w:rsidP="003B775E">
      <w:pPr>
        <w:pStyle w:val="BodyA"/>
        <w:spacing w:line="480" w:lineRule="auto"/>
        <w:rPr>
          <w:rFonts w:ascii="Hoefler Text" w:eastAsia="Hoefler Text" w:hAnsi="Hoefler Text" w:cs="Hoefler Text"/>
        </w:rPr>
      </w:pPr>
    </w:p>
    <w:p w14:paraId="209822B9" w14:textId="7690787E" w:rsidR="00030717" w:rsidRDefault="003B775E" w:rsidP="003B775E">
      <w:pPr>
        <w:pStyle w:val="BodyA"/>
        <w:spacing w:line="480" w:lineRule="auto"/>
        <w:rPr>
          <w:rFonts w:ascii="Hoefler Text" w:eastAsia="Hoefler Text" w:hAnsi="Hoefler Text" w:cs="Hoefler Text"/>
        </w:rPr>
      </w:pPr>
      <w:r w:rsidRPr="00D6552B">
        <w:rPr>
          <w:rFonts w:ascii="Hoefler Text" w:eastAsia="Hoefler Text" w:hAnsi="Hoefler Text" w:cs="Hoefler Text"/>
        </w:rPr>
        <w:t xml:space="preserve">For the first part we returned to canonical understandings of religion in anthropology, notably by Emile Durkheim and Max Weber. While both had distinct concerns about the way and the context within which religion was seen as a constitutive part of our social undertakings, both emphasized its removed location from being something to which one voluntarily submits. Instead, they considered religion as a foundational and lasting presence precisely because they detached this continued presence from individual human practices of worship. Durkheim, writing in the context of the First World War and the resultant fragmentation of Europe into its polarizing national formations, considered religion as being the unspoken glue that guaranteed the adherence of individuals to their respective collectives. The distinction between the sacred and the profane which Durkheim considers the elemental factum of religion and which he traces to totemism, the most elementary form of religion, not only survives the transformation of totemism into our more contemporary religions of the book, but also becomes more sweeping via a co-alignment of the social with the nation. This force that binds a person to the collective is the force of the religious that impinges upon the individual from the outside through the form of the social, while also arising as it were from within the individual as something that the individual itself binds oneself to. </w:t>
      </w:r>
    </w:p>
    <w:p w14:paraId="410326E2" w14:textId="77777777" w:rsidR="00030717" w:rsidRDefault="00030717" w:rsidP="003B775E">
      <w:pPr>
        <w:pStyle w:val="BodyA"/>
        <w:spacing w:line="480" w:lineRule="auto"/>
        <w:rPr>
          <w:rFonts w:ascii="Hoefler Text" w:eastAsia="Hoefler Text" w:hAnsi="Hoefler Text" w:cs="Hoefler Text"/>
        </w:rPr>
      </w:pPr>
    </w:p>
    <w:p w14:paraId="6A3B517F" w14:textId="0778D154" w:rsidR="003B775E" w:rsidRPr="00D6552B" w:rsidRDefault="003B775E" w:rsidP="003B775E">
      <w:pPr>
        <w:pStyle w:val="BodyA"/>
        <w:spacing w:line="480" w:lineRule="auto"/>
        <w:rPr>
          <w:rFonts w:ascii="Hoefler Text" w:eastAsia="Hoefler Text" w:hAnsi="Hoefler Text" w:cs="Hoefler Text"/>
        </w:rPr>
      </w:pPr>
      <w:r w:rsidRPr="00D6552B">
        <w:rPr>
          <w:rFonts w:ascii="Hoefler Text" w:eastAsia="Hoefler Text" w:hAnsi="Hoefler Text" w:cs="Hoefler Text"/>
        </w:rPr>
        <w:t>Weber who also was interested in considering how religion survives the transformation into modernity without us having to necessarily do the work to ensure its survival, shifted emphasis from the language of force with which religion swoops us into a collective whole to the language of spirit with which religion remains a more silent presence within the lives of individual people in capitalist modernity. Noting the simultaneous overarching historical processes of a disenchantment of the world and the asymmetrical development of capitalism between the US and European nations, Weber sought to understand this uneven development as a symptom of unequal significance placed on worldly life in Protestantism and Catholicism. With the oncoming of Protestantism signaled by Luther</w:t>
      </w:r>
      <w:r w:rsidRPr="00D6552B">
        <w:rPr>
          <w:rFonts w:ascii="Hoefler Text" w:hAnsi="Hoefler Text"/>
        </w:rPr>
        <w:t xml:space="preserve">’s translation of the Bible into German, the notion of “calling” and its development into the doctrine of predestination engendered a continual commitment to the worldly affairs of work that was seen as a distraction from more spiritual matters in Catholicism. Thus, the “spirit of capitalism” had as its basis not purely an economic motive but also bore an elective affinity to the ‘Protestant Ethic’ that explained the disparate development of capitalism across the world. </w:t>
      </w:r>
    </w:p>
    <w:p w14:paraId="6D8172E5" w14:textId="77777777" w:rsidR="007D3E12" w:rsidRPr="00D6552B" w:rsidRDefault="007D3E12" w:rsidP="003B775E">
      <w:pPr>
        <w:pStyle w:val="BodyA"/>
        <w:spacing w:line="480" w:lineRule="auto"/>
        <w:rPr>
          <w:rFonts w:ascii="Hoefler Text" w:eastAsia="Hoefler Text" w:hAnsi="Hoefler Text" w:cs="Hoefler Text"/>
        </w:rPr>
      </w:pPr>
    </w:p>
    <w:p w14:paraId="00B25892" w14:textId="613567CC" w:rsidR="003B775E" w:rsidRPr="00030717" w:rsidRDefault="003B775E" w:rsidP="003B775E">
      <w:pPr>
        <w:pStyle w:val="BodyA"/>
        <w:spacing w:line="480" w:lineRule="auto"/>
        <w:rPr>
          <w:rFonts w:ascii="Hoefler Text" w:eastAsia="Hoefler Text" w:hAnsi="Hoefler Text" w:cs="Hoefler Text"/>
        </w:rPr>
      </w:pPr>
      <w:r w:rsidRPr="00D6552B">
        <w:rPr>
          <w:rFonts w:ascii="Hoefler Text" w:eastAsia="Hoefler Text" w:hAnsi="Hoefler Text" w:cs="Hoefler Text"/>
        </w:rPr>
        <w:t xml:space="preserve">This withdrawn nature of religion indexed by the vocabulary of </w:t>
      </w:r>
      <w:r w:rsidRPr="00D6552B">
        <w:rPr>
          <w:rFonts w:ascii="Hoefler Text" w:hAnsi="Hoefler Text"/>
        </w:rPr>
        <w:t>‘force’ and ‘spirit’ in Durkheim and Weber respectively, was brought within the precincts of a more organized rationality by Geertz and Asad, the following two readings, albeit differently. While for Geertz, religion not only served to bind community by its symbolic and ritualistic function but also to generate a cosmological ‘order’ with which the world could be meaningfully explained as an order of factuality, Asad precisely sought to question this naturalization of meaning that Geertz assumed and asked what are the authorizing processes of power</w:t>
      </w:r>
      <w:r w:rsidR="00DE34A8">
        <w:rPr>
          <w:rFonts w:ascii="Hoefler Text" w:hAnsi="Hoefler Text"/>
        </w:rPr>
        <w:t xml:space="preserve"> that render religion meaningful</w:t>
      </w:r>
      <w:r w:rsidRPr="00D6552B">
        <w:rPr>
          <w:rFonts w:ascii="Hoefler Text" w:hAnsi="Hoefler Text"/>
        </w:rPr>
        <w:t xml:space="preserve"> in the first instance. For Asad, the emphasis was not so much on who authorizes what but the necessity of such authorization. The very distinction between the religious and the secular had a precise historical location in the history of secularism in which priority was accorded to demarcating religious from what is secular so that the former could be made the exclusive domain of the private as opposed to latter which would form the knowhow of public deliberation. This distinction between the religious and the secular and the containment of the former within acceptable limits was strikingly illustrated by Winifred Sullivan’s ethnography, next on the reading list, of a legal case around the burial practices of a particular community in Florida where the point of contention revolved around the placement of religious artifacts, </w:t>
      </w:r>
      <w:r w:rsidR="00030717">
        <w:rPr>
          <w:rFonts w:ascii="Hoefler Text" w:hAnsi="Hoefler Text"/>
        </w:rPr>
        <w:t>such as</w:t>
      </w:r>
      <w:r w:rsidRPr="00D6552B">
        <w:rPr>
          <w:rFonts w:ascii="Hoefler Text" w:hAnsi="Hoefler Text"/>
        </w:rPr>
        <w:t xml:space="preserve"> the crosses and stars of David, in cremation grounds that were owned by the city. For Sullivan, the onus on these people of constantly being demanded to find a determined mode of authorization to prove the validity of their burial practices meant that religion never belonged properly to the domain of individual practice but always to the realm of public authority. However, what was also striking in Sullivan is her placement of </w:t>
      </w:r>
      <w:r w:rsidR="00DE34A8">
        <w:rPr>
          <w:rFonts w:ascii="Hoefler Text" w:hAnsi="Hoefler Text"/>
        </w:rPr>
        <w:t>‘</w:t>
      </w:r>
      <w:r w:rsidRPr="00D6552B">
        <w:rPr>
          <w:rFonts w:ascii="Hoefler Text" w:hAnsi="Hoefler Text"/>
        </w:rPr>
        <w:t>death</w:t>
      </w:r>
      <w:r w:rsidR="00DE34A8">
        <w:rPr>
          <w:rFonts w:ascii="Hoefler Text" w:hAnsi="Hoefler Text"/>
        </w:rPr>
        <w:t>’</w:t>
      </w:r>
      <w:r w:rsidRPr="00D6552B">
        <w:rPr>
          <w:rFonts w:ascii="Hoefler Text" w:hAnsi="Hoefler Text"/>
        </w:rPr>
        <w:t xml:space="preserve"> as being a particularly fraught event in which authorized religious injunctions could never exhaust the many forms that individual religious beliefs might take. This placement of death as soliciting a particularly religious response not only emphasized the under-shadow of the life-giving forms that religion took in Durkheim, Weber, and Geertz, but also was a fruitful occasion to return to the historical moment in which the demise of religion was asserted through the announcement of the death of god.</w:t>
      </w:r>
      <w:r w:rsidR="00030717">
        <w:rPr>
          <w:rFonts w:ascii="Hoefler Text" w:hAnsi="Hoefler Text"/>
        </w:rPr>
        <w:t xml:space="preserve">  These themes were further engaged through a viewing of Robert Gardner’s ethnographic film </w:t>
      </w:r>
      <w:r w:rsidR="00030717">
        <w:rPr>
          <w:rFonts w:ascii="Hoefler Text" w:hAnsi="Hoefler Text"/>
          <w:i/>
        </w:rPr>
        <w:t xml:space="preserve">Forest of Bliss </w:t>
      </w:r>
      <w:r w:rsidR="00030717">
        <w:rPr>
          <w:rFonts w:ascii="Hoefler Text" w:hAnsi="Hoefler Text"/>
        </w:rPr>
        <w:t xml:space="preserve">(1986) in which the event of death saturated everyday life in Benares, India in such a way as to make insistent the creative and heterogeneous modes of inviting it into the various domains of life, ritual, economic and social.  </w:t>
      </w:r>
    </w:p>
    <w:p w14:paraId="1B61008B" w14:textId="77777777" w:rsidR="007D3E12" w:rsidRPr="00D6552B" w:rsidRDefault="007D3E12" w:rsidP="003B775E">
      <w:pPr>
        <w:pStyle w:val="BodyA"/>
        <w:spacing w:line="480" w:lineRule="auto"/>
        <w:rPr>
          <w:rFonts w:ascii="Hoefler Text" w:eastAsia="Hoefler Text" w:hAnsi="Hoefler Text" w:cs="Hoefler Text"/>
        </w:rPr>
      </w:pPr>
    </w:p>
    <w:p w14:paraId="54FC8DF0" w14:textId="0924A82A" w:rsidR="003B775E" w:rsidRPr="00D6552B" w:rsidRDefault="00CC792F" w:rsidP="003B775E">
      <w:pPr>
        <w:pStyle w:val="BodyA"/>
        <w:spacing w:line="480" w:lineRule="auto"/>
        <w:rPr>
          <w:rFonts w:ascii="Hoefler Text" w:eastAsia="Hoefler Text" w:hAnsi="Hoefler Text" w:cs="Hoefler Text"/>
        </w:rPr>
      </w:pPr>
      <w:r>
        <w:rPr>
          <w:rFonts w:ascii="Hoefler Text" w:eastAsia="Hoefler Text" w:hAnsi="Hoefler Text" w:cs="Hoefler Text"/>
        </w:rPr>
        <w:t>Our</w:t>
      </w:r>
      <w:r w:rsidR="003B775E" w:rsidRPr="00D6552B">
        <w:rPr>
          <w:rFonts w:ascii="Hoefler Text" w:eastAsia="Hoefler Text" w:hAnsi="Hoefler Text" w:cs="Hoefler Text"/>
        </w:rPr>
        <w:t xml:space="preserve"> next reading was one of Nietzsche</w:t>
      </w:r>
      <w:r w:rsidR="003B775E" w:rsidRPr="00D6552B">
        <w:rPr>
          <w:rFonts w:ascii="Hoefler Text" w:hAnsi="Hoefler Text"/>
        </w:rPr>
        <w:t xml:space="preserve">’s pithy later texts, </w:t>
      </w:r>
      <w:r w:rsidR="003B775E" w:rsidRPr="00D6552B">
        <w:rPr>
          <w:rFonts w:ascii="Hoefler Text" w:hAnsi="Hoefler Text"/>
          <w:i/>
          <w:iCs/>
        </w:rPr>
        <w:t xml:space="preserve">Twilight of the Idols, </w:t>
      </w:r>
      <w:r w:rsidR="003B775E" w:rsidRPr="00D6552B">
        <w:rPr>
          <w:rFonts w:ascii="Hoefler Text" w:hAnsi="Hoefler Text"/>
        </w:rPr>
        <w:t xml:space="preserve">in which he provides a most vitriolic assessment of Christianity and its caretaker in the figure of the priest. By making this life contingent on an after-life, Christianity emptied life of all immanent meaning that it could have had and made it into reactive phenomena that was meaningful only insofar as it was an aberrant addition to the after-life where all possibility of salvation was held. For Nietzsche, the denial of the fact of death was a condition of the provenance of the after-life, and so if there was to be found any affirmation of life it had to be preceded by an almost nihilistic acknowledgement of death as the final end. This overcoming of nihilism as a necessary step towards a recognition of </w:t>
      </w:r>
      <w:r w:rsidR="00DE34A8">
        <w:rPr>
          <w:rFonts w:ascii="Hoefler Text" w:hAnsi="Hoefler Text"/>
        </w:rPr>
        <w:t>‘</w:t>
      </w:r>
      <w:r w:rsidR="003B775E" w:rsidRPr="00D6552B">
        <w:rPr>
          <w:rFonts w:ascii="Hoefler Text" w:hAnsi="Hoefler Text"/>
        </w:rPr>
        <w:t>life in its plenitude</w:t>
      </w:r>
      <w:r w:rsidR="00DE34A8">
        <w:rPr>
          <w:rFonts w:ascii="Hoefler Text" w:hAnsi="Hoefler Text"/>
        </w:rPr>
        <w:t>’</w:t>
      </w:r>
      <w:r w:rsidR="003B775E" w:rsidRPr="00D6552B">
        <w:rPr>
          <w:rFonts w:ascii="Hoefler Text" w:hAnsi="Hoefler Text"/>
        </w:rPr>
        <w:t xml:space="preserve"> is also the logical step in Badiou’s ethics, but with the added disposition he has towards affirming the human subject through that which we precisely don’t share with animals, the capacity for an ascent into the infinite rather than through a shared communion of death. For Badiou, the possibility of ethics after the death of god has to be maintained not within our make-up as finite subjects but in our potential to be infinite or divine-like through which we are able to suspend the predicates of our existence and give up ourselves to the oncoming of an encounter that fractures our existing ways of comprehending the world. This encounter is what Badiou calls the </w:t>
      </w:r>
      <w:r w:rsidR="00DE34A8">
        <w:rPr>
          <w:rFonts w:ascii="Hoefler Text" w:hAnsi="Hoefler Text"/>
        </w:rPr>
        <w:t>‘</w:t>
      </w:r>
      <w:r w:rsidR="003B775E" w:rsidRPr="00D6552B">
        <w:rPr>
          <w:rFonts w:ascii="Hoefler Text" w:hAnsi="Hoefler Text"/>
        </w:rPr>
        <w:t>event.</w:t>
      </w:r>
      <w:r w:rsidR="00DE34A8">
        <w:rPr>
          <w:rFonts w:ascii="Hoefler Text" w:hAnsi="Hoefler Text"/>
        </w:rPr>
        <w:t>’</w:t>
      </w:r>
      <w:r w:rsidR="003B775E" w:rsidRPr="00D6552B">
        <w:rPr>
          <w:rFonts w:ascii="Hoefler Text" w:hAnsi="Hoefler Text"/>
        </w:rPr>
        <w:t xml:space="preserve"> However, while Nietzschean affirmation and Badiou’s embracing of the future in its utter strangeness work as philosophical dispositions to a catastrophe, it leaves us with a picture of ethics the social contours of which remain unclear. Hence, in our next section, we brought onto bear our initial emphasis on the social and its ethical undertones to particular instances of catastrophe in which what is precisely at stake is the insistence of social relations in conditions in which they have become emphatically attenuated. Here we read the three ethnographic monographs by Favret Saada, Lear, and Stevenson</w:t>
      </w:r>
      <w:r w:rsidR="00DE34A8">
        <w:rPr>
          <w:rFonts w:ascii="Hoefler Text" w:hAnsi="Hoefler Text"/>
        </w:rPr>
        <w:t xml:space="preserve"> and watched the 2014 film </w:t>
      </w:r>
      <w:r w:rsidR="00DE34A8">
        <w:rPr>
          <w:rFonts w:ascii="Hoefler Text" w:hAnsi="Hoefler Text"/>
          <w:i/>
        </w:rPr>
        <w:t>Beasts of the Southern Wild</w:t>
      </w:r>
      <w:r w:rsidR="003B775E" w:rsidRPr="00D6552B">
        <w:rPr>
          <w:rFonts w:ascii="Hoefler Text" w:hAnsi="Hoefler Text"/>
        </w:rPr>
        <w:t>.</w:t>
      </w:r>
    </w:p>
    <w:p w14:paraId="0BE3D505" w14:textId="77777777" w:rsidR="007D3E12" w:rsidRPr="00D6552B" w:rsidRDefault="007D3E12" w:rsidP="003B775E">
      <w:pPr>
        <w:pStyle w:val="BodyA"/>
        <w:spacing w:line="480" w:lineRule="auto"/>
        <w:rPr>
          <w:rFonts w:ascii="Hoefler Text" w:eastAsia="Hoefler Text" w:hAnsi="Hoefler Text" w:cs="Hoefler Text"/>
        </w:rPr>
      </w:pPr>
    </w:p>
    <w:p w14:paraId="77DE132A" w14:textId="40B106F3" w:rsidR="003B775E" w:rsidRPr="00D6552B" w:rsidRDefault="003B775E" w:rsidP="003B775E">
      <w:pPr>
        <w:pStyle w:val="BodyA"/>
        <w:spacing w:line="480" w:lineRule="auto"/>
        <w:rPr>
          <w:rFonts w:ascii="Hoefler Text" w:eastAsia="Hoefler Text" w:hAnsi="Hoefler Text" w:cs="Hoefler Text"/>
        </w:rPr>
      </w:pPr>
      <w:r w:rsidRPr="00D6552B">
        <w:rPr>
          <w:rFonts w:ascii="Hoefler Text" w:eastAsia="Hoefler Text" w:hAnsi="Hoefler Text" w:cs="Hoefler Text"/>
        </w:rPr>
        <w:t xml:space="preserve">Favret Saada in her ethnography of witchcraft accusations in rural Bocage speaks about her inability to maintain her role as a detached observer in conditions in which the only way to remain a part of the social was to be involved in the elaborately imbricated network of witchcraft accusations. Even though the relations between the bewitched, the witch, and the enunciator who made the diagnosis of bewitchment were nothing but antagonistic and hostile, the only way in which one could persist within them was as Favret Saada puts it </w:t>
      </w:r>
      <w:r w:rsidRPr="00D6552B">
        <w:rPr>
          <w:rFonts w:ascii="Hoefler Text" w:hAnsi="Hoefler Text"/>
        </w:rPr>
        <w:t xml:space="preserve">“being caught” in them; efforts to separate and extricate oneself often lead, as Favret Saada shows through striking ethnographic instances, to a form of social and possibly even biological death. Lear in his account of the Crow Indians speaks about the impossible choice that the Crow Indians had to make between suffering a physical annihilation of their tribe in the hands of the neighboring tribe or an ontological destruction in which their entire order of values and way of life would be erased in lieu of something new. The indomitable task that the Crow Indians faced was to re-learn and recreate the very sediment of their world from the ashes of their traditional way of living that had spanned and served them for centuries before the unprecedented possibility of its destruction became inescapable. This radical reconstruction of life is only possible if one is able to embrace what Lear calls ‘radical hope’. Stevenson in her book contrasts the bio-political efforts of the Canadian state to keep the Inuit people alive after two historical epidemics, that of tuberculosis in 1940’s and of suicides in 1980’s, by displacing them onto sanatoriums, and the ethical efforts </w:t>
      </w:r>
      <w:r w:rsidR="00DE34A8">
        <w:rPr>
          <w:rFonts w:ascii="Hoefler Text" w:hAnsi="Hoefler Text"/>
        </w:rPr>
        <w:t>of</w:t>
      </w:r>
      <w:r w:rsidRPr="00D6552B">
        <w:rPr>
          <w:rFonts w:ascii="Hoefler Text" w:hAnsi="Hoefler Text"/>
        </w:rPr>
        <w:t xml:space="preserve"> the people left behind to maintain relationships between themselves and the loved ones who are now dead. What comes into stark relief is the strain between the state’s management of the biological lives of people while rendering them lifeless in all other capacities and the attentive ways in which those who are left behind find shared forms of life with those who are dead that allows the latter to continue living on. In all the three texts, one notes the crumbling of the certainty and sanctity that Durkheim placed at the heart of social relations in a time of crisis when achieving the </w:t>
      </w:r>
      <w:r w:rsidR="00DF591F">
        <w:rPr>
          <w:rFonts w:ascii="Hoefler Text" w:hAnsi="Hoefler Text"/>
        </w:rPr>
        <w:t>continuity of the social</w:t>
      </w:r>
      <w:r w:rsidRPr="00D6552B">
        <w:rPr>
          <w:rFonts w:ascii="Hoefler Text" w:hAnsi="Hoefler Text"/>
        </w:rPr>
        <w:t xml:space="preserve"> can entail an abandonment of everything that one had thus far valued.</w:t>
      </w:r>
      <w:r w:rsidR="00DF591F">
        <w:rPr>
          <w:rFonts w:ascii="Hoefler Text" w:hAnsi="Hoefler Text"/>
        </w:rPr>
        <w:t xml:space="preserve"> </w:t>
      </w:r>
      <w:r w:rsidR="00DE34A8">
        <w:rPr>
          <w:rFonts w:ascii="Hoefler Text" w:hAnsi="Hoefler Text"/>
        </w:rPr>
        <w:t xml:space="preserve"> Following upon the three ethnographies, the film </w:t>
      </w:r>
      <w:r w:rsidR="00DF591F">
        <w:rPr>
          <w:rFonts w:ascii="Hoefler Text" w:hAnsi="Hoefler Text"/>
          <w:i/>
        </w:rPr>
        <w:t xml:space="preserve">Beasts of the Southern Wild </w:t>
      </w:r>
      <w:r w:rsidR="00DF591F">
        <w:rPr>
          <w:rFonts w:ascii="Hoefler Text" w:hAnsi="Hoefler Text"/>
        </w:rPr>
        <w:t xml:space="preserve">well illuminated the antagonisms entailed in the management of </w:t>
      </w:r>
      <w:r w:rsidR="00DE34A8">
        <w:rPr>
          <w:rFonts w:ascii="Hoefler Text" w:hAnsi="Hoefler Text"/>
        </w:rPr>
        <w:t>biological life</w:t>
      </w:r>
      <w:r w:rsidR="00DF591F">
        <w:rPr>
          <w:rFonts w:ascii="Hoefler Text" w:hAnsi="Hoefler Text"/>
        </w:rPr>
        <w:t xml:space="preserve"> by the state at the expense of distinct </w:t>
      </w:r>
      <w:r w:rsidR="00DE34A8">
        <w:rPr>
          <w:rFonts w:ascii="Hoefler Text" w:hAnsi="Hoefler Text"/>
        </w:rPr>
        <w:t xml:space="preserve">forms of life.  The six year old Hushpuppy gathers together the tatters of her life after each encounter with the state, stitching them with the folk stories generated </w:t>
      </w:r>
      <w:r w:rsidR="00535673">
        <w:rPr>
          <w:rFonts w:ascii="Hoefler Text" w:hAnsi="Hoefler Text"/>
        </w:rPr>
        <w:t>off</w:t>
      </w:r>
      <w:r w:rsidR="00DE34A8">
        <w:rPr>
          <w:rFonts w:ascii="Hoefler Text" w:hAnsi="Hoefler Text"/>
        </w:rPr>
        <w:t xml:space="preserve"> the changing climate to produce a vision of what grace and agency might </w:t>
      </w:r>
      <w:r w:rsidR="00EC4F60">
        <w:rPr>
          <w:rFonts w:ascii="Hoefler Text" w:hAnsi="Hoefler Text"/>
        </w:rPr>
        <w:t xml:space="preserve">look </w:t>
      </w:r>
      <w:r w:rsidR="00DE34A8">
        <w:rPr>
          <w:rFonts w:ascii="Hoefler Text" w:hAnsi="Hoefler Text"/>
        </w:rPr>
        <w:t xml:space="preserve">like </w:t>
      </w:r>
      <w:r w:rsidR="0086127F">
        <w:rPr>
          <w:rFonts w:ascii="Hoefler Text" w:hAnsi="Hoefler Text"/>
        </w:rPr>
        <w:t>in the face of the new</w:t>
      </w:r>
      <w:r w:rsidR="00DE34A8">
        <w:rPr>
          <w:rFonts w:ascii="Hoefler Text" w:hAnsi="Hoefler Text"/>
        </w:rPr>
        <w:t xml:space="preserve">.   </w:t>
      </w:r>
    </w:p>
    <w:p w14:paraId="664F2EF7" w14:textId="77777777" w:rsidR="007D3E12" w:rsidRPr="00D6552B" w:rsidRDefault="007D3E12" w:rsidP="003B775E">
      <w:pPr>
        <w:pStyle w:val="BodyA"/>
        <w:spacing w:line="480" w:lineRule="auto"/>
        <w:rPr>
          <w:rFonts w:ascii="Hoefler Text" w:eastAsia="Hoefler Text" w:hAnsi="Hoefler Text" w:cs="Hoefler Text"/>
        </w:rPr>
      </w:pPr>
    </w:p>
    <w:p w14:paraId="529A07EF" w14:textId="28F7EA8E" w:rsidR="00DF591F" w:rsidRPr="009F0920" w:rsidRDefault="003B775E" w:rsidP="00D6552B">
      <w:pPr>
        <w:pStyle w:val="BodyA"/>
        <w:spacing w:line="480" w:lineRule="auto"/>
        <w:rPr>
          <w:rFonts w:ascii="Hoefler Text" w:eastAsia="Hoefler Text" w:hAnsi="Hoefler Text" w:cs="Hoefler Text"/>
        </w:rPr>
      </w:pPr>
      <w:r w:rsidRPr="00D6552B">
        <w:rPr>
          <w:rFonts w:ascii="Hoefler Text" w:eastAsia="Hoefler Text" w:hAnsi="Hoefler Text" w:cs="Hoefler Text"/>
        </w:rPr>
        <w:t>It is at this juncture of thinking about the arrival of the new and the unprecedented that we turn to the section on political theology not so much as a return to the theological in its purity but to see how one might then mime from within it resources that had thus far remained unrevealed. In this context we read an essay by Singh and Khan each to bring our peregrinations on the notion of ethics to bear on the question of the non-human and of climate change generally. Singh provides us with an ethnographic analysis of how the occasion for the arrival of a neighborly god elicits a conversion of the Sahariyas, a former tribe of bonded labors, into veget</w:t>
      </w:r>
      <w:r w:rsidR="009F0920">
        <w:rPr>
          <w:rFonts w:ascii="Hoefler Text" w:eastAsia="Hoefler Text" w:hAnsi="Hoefler Text" w:cs="Hoefler Text"/>
        </w:rPr>
        <w:t>arianism and teetotalism</w:t>
      </w:r>
      <w:r w:rsidRPr="00D6552B">
        <w:rPr>
          <w:rFonts w:ascii="Hoefler Text" w:eastAsia="Hoefler Text" w:hAnsi="Hoefler Text" w:cs="Hoefler Text"/>
        </w:rPr>
        <w:t>. The Sahariyas themselves are marked with extreme poverty and the region in which they live is characterized by continually dwindling resources, but they don</w:t>
      </w:r>
      <w:r w:rsidRPr="00D6552B">
        <w:rPr>
          <w:rFonts w:ascii="Hoefler Text" w:hAnsi="Hoefler Text"/>
        </w:rPr>
        <w:t>’t s</w:t>
      </w:r>
      <w:bookmarkStart w:id="0" w:name="_GoBack"/>
      <w:bookmarkEnd w:id="0"/>
      <w:r w:rsidRPr="00D6552B">
        <w:rPr>
          <w:rFonts w:ascii="Hoefler Text" w:hAnsi="Hoefler Text"/>
        </w:rPr>
        <w:t xml:space="preserve">ee their conversion to vegetarianism as a means of managing thrift. Instead, the occasion for the arrival of god, whose name is Tejaji, is also an occasion for a shift in moral values in which vegetarianism and tee-totalitarianism are not considered virtues of frugality that one is forced to adopt but rather are signs of a more vital form of life that one embraces as a necessary response to it. Khan in her essay shows how Muslim farmers living on the continually eroding and accreting silt islands of Bangladesh express disbelief at the imported discourse of climate change from the West, while finding readings within the narratives of fables and creation in Islamic thought to continually expand the periphery of their social bounds. In particular she shows how the otherwise repulsive figure of the dog finds a way of becoming incorporated into the life world of the Muslim farmers by the simple contingency of the dogs being placed on the same eroding silt lands as them. This unbeknownst coming together of two beings tied by their mutual fate of being present on the same piece of erratically vanishing land and the responsive gestures that this </w:t>
      </w:r>
      <w:r w:rsidR="00535673">
        <w:rPr>
          <w:rFonts w:ascii="Hoefler Text" w:hAnsi="Hoefler Text"/>
        </w:rPr>
        <w:t>‘</w:t>
      </w:r>
      <w:r w:rsidRPr="00D6552B">
        <w:rPr>
          <w:rFonts w:ascii="Hoefler Text" w:hAnsi="Hoefler Text"/>
        </w:rPr>
        <w:t>mutual-fatedness</w:t>
      </w:r>
      <w:r w:rsidR="00535673">
        <w:rPr>
          <w:rFonts w:ascii="Hoefler Text" w:hAnsi="Hoefler Text"/>
        </w:rPr>
        <w:t>’</w:t>
      </w:r>
      <w:r w:rsidRPr="00D6552B">
        <w:rPr>
          <w:rFonts w:ascii="Hoefler Text" w:hAnsi="Hoefler Text"/>
        </w:rPr>
        <w:t xml:space="preserve"> demands congeals in a singular instant the conceptual apparatus through which the course aimed to shift from a discussion of religion and ethics to that of climate change. Announcements of the death of god, eruptions of ways of life, and the steady approach of climate change as becoming an increasingly urgent predicament not only entails stretching the bounds of who we incorporate into our social spaces but also amounts to rethinking, as we saw throughout the course readings, the manifest form of these social relations themselves. A persistent thread of this course, thus, was to consider ways in which how any invitation that brings the non-human into the folds of our lives will always involve returning to our more fundamental presuppositions of what it</w:t>
      </w:r>
      <w:r w:rsidR="00D6552B">
        <w:rPr>
          <w:rFonts w:ascii="Hoefler Text" w:hAnsi="Hoefler Text"/>
        </w:rPr>
        <w:t xml:space="preserve"> means to keep beings together.</w:t>
      </w:r>
      <w:r w:rsidR="00DF591F">
        <w:rPr>
          <w:rFonts w:ascii="Hoefler Text" w:hAnsi="Hoefler Text"/>
        </w:rPr>
        <w:t xml:space="preserve"> </w:t>
      </w:r>
    </w:p>
    <w:p w14:paraId="40CFD050" w14:textId="77777777" w:rsidR="0086127F" w:rsidRDefault="0086127F" w:rsidP="00D6552B">
      <w:pPr>
        <w:pStyle w:val="BodyA"/>
        <w:spacing w:line="480" w:lineRule="auto"/>
        <w:rPr>
          <w:rFonts w:ascii="Hoefler Text" w:hAnsi="Hoefler Text"/>
        </w:rPr>
      </w:pPr>
    </w:p>
    <w:p w14:paraId="7F777536" w14:textId="02A9C51D" w:rsidR="0086127F" w:rsidRDefault="003A1DDC" w:rsidP="00D6552B">
      <w:pPr>
        <w:pStyle w:val="BodyA"/>
        <w:spacing w:line="480" w:lineRule="auto"/>
        <w:rPr>
          <w:rFonts w:ascii="Hoefler Text" w:hAnsi="Hoefler Text"/>
        </w:rPr>
      </w:pPr>
      <w:r>
        <w:rPr>
          <w:rFonts w:ascii="Hoefler Text" w:hAnsi="Hoefler Text"/>
        </w:rPr>
        <w:t>At</w:t>
      </w:r>
      <w:r w:rsidR="0086127F">
        <w:rPr>
          <w:rFonts w:ascii="Hoefler Text" w:hAnsi="Hoefler Text"/>
        </w:rPr>
        <w:t xml:space="preserve"> the tail end of our course, Freddie Grey’s homicide </w:t>
      </w:r>
      <w:r w:rsidR="00EC4F60">
        <w:rPr>
          <w:rFonts w:ascii="Hoefler Text" w:hAnsi="Hoefler Text"/>
        </w:rPr>
        <w:t xml:space="preserve">in the hands of the police </w:t>
      </w:r>
      <w:r w:rsidR="0086127F">
        <w:rPr>
          <w:rFonts w:ascii="Hoefler Text" w:hAnsi="Hoefler Text"/>
        </w:rPr>
        <w:t xml:space="preserve">brought on riots followed by peaceful demonstrations in Baltimore, the home of the university.  The university closed down </w:t>
      </w:r>
      <w:r>
        <w:rPr>
          <w:rFonts w:ascii="Hoefler Text" w:hAnsi="Hoefler Text"/>
        </w:rPr>
        <w:t xml:space="preserve">for </w:t>
      </w:r>
      <w:r w:rsidR="0086127F">
        <w:rPr>
          <w:rFonts w:ascii="Hoefler Text" w:hAnsi="Hoefler Text"/>
        </w:rPr>
        <w:t xml:space="preserve">several days leading us to lose some class time but also injecting a new urgency </w:t>
      </w:r>
      <w:r>
        <w:rPr>
          <w:rFonts w:ascii="Hoefler Text" w:hAnsi="Hoefler Text"/>
        </w:rPr>
        <w:t xml:space="preserve">into our conversations.  Even as we brought to the foreground the necessity to orient ourselves towards climate change in a Nietschean mode, </w:t>
      </w:r>
      <w:r w:rsidR="00535673">
        <w:rPr>
          <w:rFonts w:ascii="Hoefler Text" w:hAnsi="Hoefler Text"/>
        </w:rPr>
        <w:t xml:space="preserve">that is, </w:t>
      </w:r>
      <w:r>
        <w:rPr>
          <w:rFonts w:ascii="Hoefler Text" w:hAnsi="Hoefler Text"/>
        </w:rPr>
        <w:t>not to embrace the nihilistic view of life</w:t>
      </w:r>
      <w:r w:rsidR="00EC4F60">
        <w:rPr>
          <w:rFonts w:ascii="Hoefler Text" w:hAnsi="Hoefler Text"/>
        </w:rPr>
        <w:t xml:space="preserve"> on this earth</w:t>
      </w:r>
      <w:r>
        <w:rPr>
          <w:rFonts w:ascii="Hoefler Text" w:hAnsi="Hoefler Text"/>
        </w:rPr>
        <w:t xml:space="preserve"> as ‘done for’ or death as a means of escape to the after-life but to face it as a condition of our own making, to be rendered real, fragile and embraceable, we sought to do the same for the violence in the city</w:t>
      </w:r>
      <w:r w:rsidR="00EC4F60">
        <w:rPr>
          <w:rFonts w:ascii="Hoefler Text" w:hAnsi="Hoefler Text"/>
        </w:rPr>
        <w:t xml:space="preserve">.  </w:t>
      </w:r>
      <w:r w:rsidR="00535673">
        <w:rPr>
          <w:rFonts w:ascii="Hoefler Text" w:hAnsi="Hoefler Text"/>
        </w:rPr>
        <w:t>The riots</w:t>
      </w:r>
      <w:r w:rsidR="00EC4F60">
        <w:rPr>
          <w:rFonts w:ascii="Hoefler Text" w:hAnsi="Hoefler Text"/>
        </w:rPr>
        <w:t xml:space="preserve"> reminded us that concerns over climate change cannot be allowed to eclipse ongoing struggles for social justice and where possible they had to be thought together.  </w:t>
      </w:r>
    </w:p>
    <w:p w14:paraId="574DB59D" w14:textId="77777777" w:rsidR="00DF591F" w:rsidRDefault="00DF591F" w:rsidP="00D6552B">
      <w:pPr>
        <w:pStyle w:val="BodyA"/>
        <w:spacing w:line="480" w:lineRule="auto"/>
        <w:rPr>
          <w:rFonts w:ascii="Hoefler Text" w:hAnsi="Hoefler Text"/>
        </w:rPr>
      </w:pPr>
    </w:p>
    <w:p w14:paraId="2F6F51F7" w14:textId="608D2B59" w:rsidR="00FA27E1" w:rsidRDefault="00FA27E1" w:rsidP="00FA27E1">
      <w:pPr>
        <w:pStyle w:val="BodyA"/>
        <w:spacing w:line="480" w:lineRule="auto"/>
        <w:rPr>
          <w:rFonts w:ascii="Hoefler Text" w:eastAsia="Baskerville Old Face" w:hAnsi="Hoefler Text" w:cs="Baskerville Old Face"/>
          <w:b/>
          <w:bCs/>
        </w:rPr>
      </w:pPr>
      <w:r>
        <w:rPr>
          <w:rFonts w:ascii="Hoefler Text" w:eastAsia="Baskerville Old Face" w:hAnsi="Hoefler Text" w:cs="Baskerville Old Face"/>
          <w:b/>
          <w:bCs/>
        </w:rPr>
        <w:t xml:space="preserve">In Conclusion, the </w:t>
      </w:r>
      <w:r w:rsidR="00D6552B">
        <w:rPr>
          <w:rFonts w:ascii="Hoefler Text" w:eastAsia="Baskerville Old Face" w:hAnsi="Hoefler Text" w:cs="Baskerville Old Face"/>
          <w:b/>
          <w:bCs/>
        </w:rPr>
        <w:t>Student Evaluations</w:t>
      </w:r>
    </w:p>
    <w:p w14:paraId="569BC950" w14:textId="6FEAF447" w:rsidR="00535673" w:rsidRDefault="00D6552B" w:rsidP="00535673">
      <w:pPr>
        <w:pStyle w:val="BodyA"/>
        <w:spacing w:line="480" w:lineRule="auto"/>
        <w:rPr>
          <w:rFonts w:ascii="Hoefler Text" w:hAnsi="Hoefler Text" w:cs="Times New Roman"/>
        </w:rPr>
      </w:pPr>
      <w:r>
        <w:rPr>
          <w:rFonts w:ascii="Hoefler Text" w:eastAsia="Baskerville Old Face" w:hAnsi="Hoefler Text" w:cs="Baskerville Old Face"/>
          <w:bCs/>
        </w:rPr>
        <w:t xml:space="preserve">By and large students reviewed the course positively.  </w:t>
      </w:r>
      <w:r w:rsidR="00FA27E1">
        <w:rPr>
          <w:rFonts w:ascii="Hoefler Text" w:eastAsia="Baskerville Old Face" w:hAnsi="Hoefler Text" w:cs="Baskerville Old Face"/>
          <w:bCs/>
        </w:rPr>
        <w:t>We received</w:t>
      </w:r>
      <w:r>
        <w:rPr>
          <w:rFonts w:ascii="Hoefler Text" w:eastAsia="Baskerville Old Face" w:hAnsi="Hoefler Text" w:cs="Baskerville Old Face"/>
          <w:bCs/>
        </w:rPr>
        <w:t xml:space="preserve"> </w:t>
      </w:r>
      <w:r w:rsidR="00FA27E1">
        <w:rPr>
          <w:rFonts w:ascii="Hoefler Text" w:eastAsia="Baskerville Old Face" w:hAnsi="Hoefler Text" w:cs="Baskerville Old Face"/>
          <w:bCs/>
        </w:rPr>
        <w:t>very praiseful</w:t>
      </w:r>
      <w:r>
        <w:rPr>
          <w:rFonts w:ascii="Hoefler Text" w:eastAsia="Baskerville Old Face" w:hAnsi="Hoefler Text" w:cs="Baskerville Old Face"/>
          <w:bCs/>
        </w:rPr>
        <w:t xml:space="preserve"> comments from them that indicate</w:t>
      </w:r>
      <w:r w:rsidR="00FA27E1">
        <w:rPr>
          <w:rFonts w:ascii="Hoefler Text" w:eastAsia="Baskerville Old Face" w:hAnsi="Hoefler Text" w:cs="Baskerville Old Face"/>
          <w:bCs/>
        </w:rPr>
        <w:t>d</w:t>
      </w:r>
      <w:r>
        <w:rPr>
          <w:rFonts w:ascii="Hoefler Text" w:eastAsia="Baskerville Old Face" w:hAnsi="Hoefler Text" w:cs="Baskerville Old Face"/>
          <w:bCs/>
        </w:rPr>
        <w:t xml:space="preserve"> we succeeded in helping them think newly about </w:t>
      </w:r>
      <w:r w:rsidR="00FA27E1">
        <w:rPr>
          <w:rFonts w:ascii="Hoefler Text" w:eastAsia="Baskerville Old Face" w:hAnsi="Hoefler Text" w:cs="Baskerville Old Face"/>
          <w:bCs/>
        </w:rPr>
        <w:t>issues: “</w:t>
      </w:r>
      <w:r w:rsidR="00FA27E1" w:rsidRPr="00FA27E1">
        <w:rPr>
          <w:rFonts w:ascii="Hoefler Text" w:hAnsi="Hoefler Text" w:cs="Times New Roman"/>
        </w:rPr>
        <w:t>Its not often that a class truly shifts my focus or gives me a genuinely new perspective of the world. This class not only showed me new concepts, new ways of</w:t>
      </w:r>
      <w:r w:rsidR="00FA27E1">
        <w:rPr>
          <w:rFonts w:ascii="Hoefler Text" w:hAnsi="Hoefler Text" w:cs="Times New Roman"/>
        </w:rPr>
        <w:t xml:space="preserve"> </w:t>
      </w:r>
      <w:r w:rsidR="00FA27E1" w:rsidRPr="00FA27E1">
        <w:rPr>
          <w:rFonts w:ascii="Hoefler Text" w:hAnsi="Hoefler Text" w:cs="Times New Roman"/>
        </w:rPr>
        <w:t>thinking about old concepts, but also gave me motivation to work towards a minor in anthropology. The professor and the TA did a phenomenal job and I consider this</w:t>
      </w:r>
      <w:r w:rsidR="00FA27E1">
        <w:rPr>
          <w:rFonts w:ascii="Hoefler Text" w:eastAsia="Baskerville Old Face" w:hAnsi="Hoefler Text" w:cs="Baskerville Old Face"/>
          <w:b/>
          <w:bCs/>
        </w:rPr>
        <w:t xml:space="preserve"> </w:t>
      </w:r>
      <w:r w:rsidR="00FA27E1" w:rsidRPr="00FA27E1">
        <w:rPr>
          <w:rFonts w:ascii="Hoefler Text" w:hAnsi="Hoefler Text" w:cs="Times New Roman"/>
        </w:rPr>
        <w:t>one of the best classes I've taken at Hopkins so far.</w:t>
      </w:r>
      <w:r w:rsidR="00FA27E1">
        <w:rPr>
          <w:rFonts w:ascii="Hoefler Text" w:hAnsi="Hoefler Text" w:cs="Times New Roman"/>
        </w:rPr>
        <w:t>”</w:t>
      </w:r>
      <w:r w:rsidR="00535673">
        <w:rPr>
          <w:rFonts w:ascii="Hoefler Text" w:eastAsia="Baskerville Old Face" w:hAnsi="Hoefler Text" w:cs="Baskerville Old Face"/>
          <w:bCs/>
        </w:rPr>
        <w:t xml:space="preserve">  What worried</w:t>
      </w:r>
      <w:r>
        <w:rPr>
          <w:rFonts w:ascii="Hoefler Text" w:eastAsia="Baskerville Old Face" w:hAnsi="Hoefler Text" w:cs="Baskerville Old Face"/>
          <w:bCs/>
        </w:rPr>
        <w:t xml:space="preserve"> </w:t>
      </w:r>
      <w:r w:rsidR="00FA27E1">
        <w:rPr>
          <w:rFonts w:ascii="Hoefler Text" w:eastAsia="Baskerville Old Face" w:hAnsi="Hoefler Text" w:cs="Baskerville Old Face"/>
          <w:bCs/>
        </w:rPr>
        <w:t xml:space="preserve">a little </w:t>
      </w:r>
      <w:r>
        <w:rPr>
          <w:rFonts w:ascii="Hoefler Text" w:eastAsia="Baskerville Old Face" w:hAnsi="Hoefler Text" w:cs="Baskerville Old Face"/>
          <w:bCs/>
        </w:rPr>
        <w:t xml:space="preserve">in the comments </w:t>
      </w:r>
      <w:r w:rsidR="00535673">
        <w:rPr>
          <w:rFonts w:ascii="Hoefler Text" w:eastAsia="Baskerville Old Face" w:hAnsi="Hoefler Text" w:cs="Baskerville Old Face"/>
          <w:bCs/>
        </w:rPr>
        <w:t>was</w:t>
      </w:r>
      <w:r>
        <w:rPr>
          <w:rFonts w:ascii="Hoefler Text" w:eastAsia="Baskerville Old Face" w:hAnsi="Hoefler Text" w:cs="Baskerville Old Face"/>
          <w:bCs/>
        </w:rPr>
        <w:t xml:space="preserve"> the</w:t>
      </w:r>
      <w:r w:rsidR="00FA27E1">
        <w:rPr>
          <w:rFonts w:ascii="Hoefler Text" w:eastAsia="Baskerville Old Face" w:hAnsi="Hoefler Text" w:cs="Baskerville Old Face"/>
          <w:bCs/>
        </w:rPr>
        <w:t>ir</w:t>
      </w:r>
      <w:r>
        <w:rPr>
          <w:rFonts w:ascii="Hoefler Text" w:eastAsia="Baskerville Old Face" w:hAnsi="Hoefler Text" w:cs="Baskerville Old Face"/>
          <w:bCs/>
        </w:rPr>
        <w:t xml:space="preserve"> level of generality.  It may be that the evaluation form does not lend itself to any meaningful </w:t>
      </w:r>
      <w:r w:rsidR="00FA27E1">
        <w:rPr>
          <w:rFonts w:ascii="Hoefler Text" w:eastAsia="Baskerville Old Face" w:hAnsi="Hoefler Text" w:cs="Baskerville Old Face"/>
          <w:bCs/>
        </w:rPr>
        <w:t>exchange between</w:t>
      </w:r>
      <w:r>
        <w:rPr>
          <w:rFonts w:ascii="Hoefler Text" w:eastAsia="Baskerville Old Face" w:hAnsi="Hoefler Text" w:cs="Baskerville Old Face"/>
          <w:bCs/>
        </w:rPr>
        <w:t xml:space="preserve"> instructors </w:t>
      </w:r>
      <w:r w:rsidR="00FA27E1">
        <w:rPr>
          <w:rFonts w:ascii="Hoefler Text" w:eastAsia="Baskerville Old Face" w:hAnsi="Hoefler Text" w:cs="Baskerville Old Face"/>
          <w:bCs/>
        </w:rPr>
        <w:t>and</w:t>
      </w:r>
      <w:r>
        <w:rPr>
          <w:rFonts w:ascii="Hoefler Text" w:eastAsia="Baskerville Old Face" w:hAnsi="Hoefler Text" w:cs="Baskerville Old Face"/>
          <w:bCs/>
        </w:rPr>
        <w:t xml:space="preserve"> students, however, </w:t>
      </w:r>
      <w:r w:rsidR="00FA27E1">
        <w:rPr>
          <w:rFonts w:ascii="Hoefler Text" w:eastAsia="Baskerville Old Face" w:hAnsi="Hoefler Text" w:cs="Baskerville Old Face"/>
          <w:bCs/>
        </w:rPr>
        <w:t>when only one person makes the following comment, “</w:t>
      </w:r>
      <w:r w:rsidR="00FA27E1" w:rsidRPr="00FA27E1">
        <w:rPr>
          <w:rFonts w:ascii="Hoefler Text" w:hAnsi="Hoefler Text" w:cs="Times New Roman"/>
        </w:rPr>
        <w:t>it was actually about climate change</w:t>
      </w:r>
      <w:r w:rsidR="00FA27E1">
        <w:rPr>
          <w:rFonts w:ascii="Hoefler Text" w:hAnsi="Hoefler Text" w:cs="Times New Roman"/>
        </w:rPr>
        <w:t xml:space="preserve">,” you have to wonder whether </w:t>
      </w:r>
      <w:r w:rsidR="00EC4F60">
        <w:rPr>
          <w:rFonts w:ascii="Hoefler Text" w:hAnsi="Hoefler Text" w:cs="Times New Roman"/>
        </w:rPr>
        <w:t>they got the punch line or not.  B</w:t>
      </w:r>
      <w:r w:rsidR="00FA27E1">
        <w:rPr>
          <w:rFonts w:ascii="Hoefler Text" w:hAnsi="Hoefler Text" w:cs="Times New Roman"/>
        </w:rPr>
        <w:t xml:space="preserve">ut as is </w:t>
      </w:r>
      <w:r w:rsidR="00535673">
        <w:rPr>
          <w:rFonts w:ascii="Hoefler Text" w:hAnsi="Hoefler Text" w:cs="Times New Roman"/>
        </w:rPr>
        <w:t xml:space="preserve">in </w:t>
      </w:r>
      <w:r w:rsidR="00FA27E1">
        <w:rPr>
          <w:rFonts w:ascii="Hoefler Text" w:hAnsi="Hoefler Text" w:cs="Times New Roman"/>
        </w:rPr>
        <w:t xml:space="preserve">the nature of coming to appreciate how one is acted upon, it may be slow in the coming but </w:t>
      </w:r>
      <w:r w:rsidR="00EC4F60">
        <w:rPr>
          <w:rFonts w:ascii="Hoefler Text" w:hAnsi="Hoefler Text" w:cs="Times New Roman"/>
        </w:rPr>
        <w:t xml:space="preserve">we hope </w:t>
      </w:r>
      <w:r w:rsidR="00535673">
        <w:rPr>
          <w:rFonts w:ascii="Hoefler Text" w:hAnsi="Hoefler Text" w:cs="Times New Roman"/>
        </w:rPr>
        <w:t>we</w:t>
      </w:r>
      <w:r w:rsidR="00EC4F60">
        <w:rPr>
          <w:rFonts w:ascii="Hoefler Text" w:hAnsi="Hoefler Text" w:cs="Times New Roman"/>
        </w:rPr>
        <w:t xml:space="preserve"> have given them and ourselves </w:t>
      </w:r>
      <w:r w:rsidR="00535673">
        <w:rPr>
          <w:rFonts w:ascii="Hoefler Text" w:hAnsi="Hoefler Text" w:cs="Times New Roman"/>
        </w:rPr>
        <w:t xml:space="preserve">further </w:t>
      </w:r>
      <w:r w:rsidR="00EC4F60">
        <w:rPr>
          <w:rFonts w:ascii="Hoefler Text" w:hAnsi="Hoefler Text" w:cs="Times New Roman"/>
        </w:rPr>
        <w:t xml:space="preserve">pathways for thought </w:t>
      </w:r>
      <w:r w:rsidR="001D2ADF">
        <w:rPr>
          <w:rFonts w:ascii="Hoefler Text" w:hAnsi="Hoefler Text" w:cs="Times New Roman"/>
        </w:rPr>
        <w:t xml:space="preserve">towards change </w:t>
      </w:r>
      <w:r w:rsidR="00EC4F60">
        <w:rPr>
          <w:rFonts w:ascii="Hoefler Text" w:hAnsi="Hoefler Text" w:cs="Times New Roman"/>
        </w:rPr>
        <w:t xml:space="preserve">through </w:t>
      </w:r>
      <w:r w:rsidR="00357D54">
        <w:rPr>
          <w:rFonts w:ascii="Hoefler Text" w:hAnsi="Hoefler Text" w:cs="Times New Roman"/>
        </w:rPr>
        <w:t xml:space="preserve">the </w:t>
      </w:r>
      <w:r w:rsidR="00535673">
        <w:rPr>
          <w:rFonts w:ascii="Hoefler Text" w:hAnsi="Hoefler Text" w:cs="Times New Roman"/>
        </w:rPr>
        <w:t>animation</w:t>
      </w:r>
      <w:r w:rsidR="00357D54">
        <w:rPr>
          <w:rFonts w:ascii="Hoefler Text" w:hAnsi="Hoefler Text" w:cs="Times New Roman"/>
        </w:rPr>
        <w:t xml:space="preserve"> of such </w:t>
      </w:r>
      <w:r w:rsidR="00EC4F60">
        <w:rPr>
          <w:rFonts w:ascii="Hoefler Text" w:hAnsi="Hoefler Text" w:cs="Times New Roman"/>
        </w:rPr>
        <w:t>concepts as ‘force,’ ‘spirit,’ ‘power,’ ‘</w:t>
      </w:r>
      <w:r w:rsidR="00357D54">
        <w:rPr>
          <w:rFonts w:ascii="Hoefler Text" w:hAnsi="Hoefler Text" w:cs="Times New Roman"/>
        </w:rPr>
        <w:t>life in its plenitude</w:t>
      </w:r>
      <w:r w:rsidR="00EC4F60">
        <w:rPr>
          <w:rFonts w:ascii="Hoefler Text" w:hAnsi="Hoefler Text" w:cs="Times New Roman"/>
        </w:rPr>
        <w:t xml:space="preserve">,’ ‘event,’ ‘being caught,’ ‘radical hope,’ </w:t>
      </w:r>
      <w:r w:rsidR="00357D54">
        <w:rPr>
          <w:rFonts w:ascii="Hoefler Text" w:hAnsi="Hoefler Text" w:cs="Times New Roman"/>
        </w:rPr>
        <w:t xml:space="preserve">and ‘mutual-fatedness.”  </w:t>
      </w:r>
    </w:p>
    <w:p w14:paraId="2149B514" w14:textId="77777777" w:rsidR="00535673" w:rsidRDefault="00535673" w:rsidP="00535673">
      <w:pPr>
        <w:pStyle w:val="BodyA"/>
        <w:spacing w:line="480" w:lineRule="auto"/>
        <w:rPr>
          <w:rFonts w:ascii="Hoefler Text" w:hAnsi="Hoefler Text" w:cs="Times New Roman"/>
        </w:rPr>
      </w:pPr>
    </w:p>
    <w:p w14:paraId="0FD37219" w14:textId="24759178" w:rsidR="00357D54" w:rsidRPr="00535673" w:rsidRDefault="00357D54" w:rsidP="00CC792F">
      <w:pPr>
        <w:pStyle w:val="BodyA"/>
        <w:spacing w:line="480" w:lineRule="auto"/>
        <w:rPr>
          <w:rFonts w:ascii="Hoefler Text" w:hAnsi="Hoefler Text" w:cs="Times New Roman"/>
        </w:rPr>
      </w:pPr>
      <w:r w:rsidRPr="00535673">
        <w:rPr>
          <w:rFonts w:ascii="Hoefler Text" w:hAnsi="Hoefler Text" w:cs="Times New Roman"/>
        </w:rPr>
        <w:t xml:space="preserve">This paper is </w:t>
      </w:r>
      <w:r w:rsidR="00CC792F" w:rsidRPr="00535673">
        <w:rPr>
          <w:rFonts w:ascii="Hoefler Text" w:hAnsi="Hoefler Text" w:cs="Times New Roman"/>
        </w:rPr>
        <w:t xml:space="preserve">gratefully </w:t>
      </w:r>
      <w:r w:rsidRPr="00535673">
        <w:rPr>
          <w:rFonts w:ascii="Hoefler Text" w:hAnsi="Hoefler Text" w:cs="Times New Roman"/>
        </w:rPr>
        <w:t xml:space="preserve">dedicated to the students of </w:t>
      </w:r>
      <w:r w:rsidR="00535673" w:rsidRPr="00535673">
        <w:rPr>
          <w:rFonts w:ascii="Hoefler Text" w:eastAsia="Baskerville Old Face" w:hAnsi="Hoefler Text" w:cs="Baskerville Old Face"/>
          <w:bCs/>
        </w:rPr>
        <w:t>AS070.273 Ethnographies: Everyday Religion and Ethics</w:t>
      </w:r>
      <w:r w:rsidR="001D2ADF">
        <w:rPr>
          <w:rFonts w:ascii="Hoefler Text" w:eastAsia="Baskerville Old Face" w:hAnsi="Hoefler Text" w:cs="Baskerville Old Face"/>
          <w:bCs/>
        </w:rPr>
        <w:t xml:space="preserve"> (Spring 2015)</w:t>
      </w:r>
      <w:r w:rsidR="00CC792F" w:rsidRPr="00535673">
        <w:rPr>
          <w:rFonts w:ascii="Hoefler Text" w:hAnsi="Hoefler Text"/>
        </w:rPr>
        <w:t xml:space="preserve">, who asked that they be so </w:t>
      </w:r>
      <w:r w:rsidR="001D2ADF">
        <w:rPr>
          <w:rFonts w:ascii="Hoefler Text" w:hAnsi="Hoefler Text"/>
        </w:rPr>
        <w:t>acknowledged</w:t>
      </w:r>
      <w:r w:rsidR="00CC792F" w:rsidRPr="00535673">
        <w:rPr>
          <w:rFonts w:ascii="Hoefler Text" w:hAnsi="Hoefler Text"/>
        </w:rPr>
        <w:t xml:space="preserve"> in this brief meditation.</w:t>
      </w:r>
    </w:p>
    <w:p w14:paraId="00C71CF7" w14:textId="71AECF59" w:rsidR="00357D54" w:rsidRPr="00FA27E1" w:rsidRDefault="00357D54" w:rsidP="00FA27E1">
      <w:pPr>
        <w:pStyle w:val="BodyA"/>
        <w:spacing w:line="480" w:lineRule="auto"/>
        <w:rPr>
          <w:rFonts w:ascii="Hoefler Text" w:eastAsia="Baskerville Old Face" w:hAnsi="Hoefler Text" w:cs="Baskerville Old Face"/>
          <w:b/>
          <w:bCs/>
        </w:rPr>
      </w:pPr>
    </w:p>
    <w:p w14:paraId="22F57C11" w14:textId="77777777" w:rsidR="00FA27E1" w:rsidRPr="00FA27E1" w:rsidRDefault="00FA27E1" w:rsidP="00D6552B">
      <w:pPr>
        <w:pStyle w:val="BodyA"/>
        <w:spacing w:line="480" w:lineRule="auto"/>
        <w:rPr>
          <w:rFonts w:ascii="Hoefler Text" w:eastAsia="Baskerville Old Face" w:hAnsi="Hoefler Text" w:cs="Baskerville Old Face"/>
          <w:bCs/>
        </w:rPr>
      </w:pPr>
    </w:p>
    <w:p w14:paraId="5A98DB7B" w14:textId="79AF321E" w:rsidR="00D6552B" w:rsidRPr="00D6552B" w:rsidRDefault="00D6552B" w:rsidP="00FA27E1">
      <w:pPr>
        <w:pStyle w:val="BodyA"/>
        <w:spacing w:line="480" w:lineRule="auto"/>
        <w:rPr>
          <w:rFonts w:ascii="Hoefler Text" w:hAnsi="Hoefler Text"/>
        </w:rPr>
      </w:pPr>
      <w:r>
        <w:rPr>
          <w:rFonts w:ascii="Hoefler Text" w:eastAsia="Baskerville Old Face" w:hAnsi="Hoefler Text" w:cs="Baskerville Old Face"/>
          <w:b/>
          <w:bCs/>
        </w:rPr>
        <w:br w:type="page"/>
      </w:r>
    </w:p>
    <w:p w14:paraId="2BDB883F" w14:textId="5BE77C4F" w:rsidR="00D6552B" w:rsidRPr="00D6552B" w:rsidRDefault="00D6552B" w:rsidP="00D6552B">
      <w:pPr>
        <w:pStyle w:val="Body"/>
        <w:rPr>
          <w:rFonts w:ascii="Hoefler Text" w:eastAsia="Baskerville Old Face" w:hAnsi="Hoefler Text" w:cs="Baskerville Old Face"/>
          <w:b/>
          <w:bCs/>
        </w:rPr>
      </w:pPr>
      <w:r w:rsidRPr="00D6552B">
        <w:rPr>
          <w:rFonts w:ascii="Hoefler Text" w:eastAsia="Baskerville Old Face" w:hAnsi="Hoefler Text" w:cs="Baskerville Old Face"/>
          <w:b/>
          <w:bCs/>
        </w:rPr>
        <w:t>Ethnographies: Everyday Religion and Ethics</w:t>
      </w:r>
    </w:p>
    <w:p w14:paraId="2006A431" w14:textId="77777777" w:rsidR="00D6552B" w:rsidRPr="00D6552B" w:rsidRDefault="00D6552B" w:rsidP="00D6552B">
      <w:pPr>
        <w:pStyle w:val="Body"/>
        <w:rPr>
          <w:rFonts w:ascii="Hoefler Text" w:eastAsia="Baskerville Old Face" w:hAnsi="Hoefler Text" w:cs="Baskerville Old Face"/>
          <w:b/>
          <w:bCs/>
        </w:rPr>
      </w:pPr>
    </w:p>
    <w:p w14:paraId="39D5B455" w14:textId="77777777" w:rsidR="00D6552B" w:rsidRPr="00D6552B" w:rsidRDefault="00D6552B" w:rsidP="00D6552B">
      <w:pPr>
        <w:pStyle w:val="Body"/>
        <w:rPr>
          <w:rFonts w:ascii="Hoefler Text" w:eastAsia="Baskerville Old Face" w:hAnsi="Hoefler Text" w:cs="Baskerville Old Face"/>
          <w:b/>
          <w:bCs/>
        </w:rPr>
      </w:pPr>
      <w:r w:rsidRPr="00D6552B">
        <w:rPr>
          <w:rFonts w:ascii="Hoefler Text" w:eastAsia="Baskerville Old Face" w:hAnsi="Hoefler Text" w:cs="Baskerville Old Face"/>
          <w:b/>
          <w:bCs/>
          <w:lang w:val="es-ES_tradnl"/>
        </w:rPr>
        <w:t>Instructor</w:t>
      </w:r>
    </w:p>
    <w:p w14:paraId="5673F420" w14:textId="77777777" w:rsidR="00D6552B" w:rsidRPr="00D6552B" w:rsidRDefault="00D6552B" w:rsidP="00D6552B">
      <w:pPr>
        <w:pStyle w:val="Body"/>
        <w:rPr>
          <w:rFonts w:ascii="Hoefler Text" w:eastAsia="Baskerville Old Face" w:hAnsi="Hoefler Text" w:cs="Baskerville Old Face"/>
        </w:rPr>
      </w:pPr>
      <w:r w:rsidRPr="00D6552B">
        <w:rPr>
          <w:rFonts w:ascii="Hoefler Text" w:eastAsia="Baskerville Old Face" w:hAnsi="Hoefler Text" w:cs="Baskerville Old Face"/>
          <w:lang w:val="nl-NL"/>
        </w:rPr>
        <w:t>Naveeda Khan</w:t>
      </w:r>
    </w:p>
    <w:p w14:paraId="396941E6" w14:textId="77777777" w:rsidR="00D6552B" w:rsidRPr="00D6552B" w:rsidRDefault="00D6552B" w:rsidP="00D6552B">
      <w:pPr>
        <w:pStyle w:val="Body"/>
        <w:rPr>
          <w:rFonts w:ascii="Hoefler Text" w:eastAsia="Baskerville Old Face" w:hAnsi="Hoefler Text" w:cs="Baskerville Old Face"/>
        </w:rPr>
      </w:pPr>
    </w:p>
    <w:p w14:paraId="1611D8F8" w14:textId="77777777" w:rsidR="00D6552B" w:rsidRPr="00D6552B" w:rsidRDefault="00D6552B" w:rsidP="00D6552B">
      <w:pPr>
        <w:pStyle w:val="Body"/>
        <w:rPr>
          <w:rFonts w:ascii="Hoefler Text" w:eastAsia="Baskerville Old Face" w:hAnsi="Hoefler Text" w:cs="Baskerville Old Face"/>
          <w:b/>
          <w:bCs/>
        </w:rPr>
      </w:pPr>
      <w:r w:rsidRPr="00D6552B">
        <w:rPr>
          <w:rFonts w:ascii="Hoefler Text" w:eastAsia="Baskerville Old Face" w:hAnsi="Hoefler Text" w:cs="Baskerville Old Face"/>
          <w:b/>
          <w:bCs/>
        </w:rPr>
        <w:t>Teaching Assistant</w:t>
      </w:r>
    </w:p>
    <w:p w14:paraId="45BD4F5A" w14:textId="77777777" w:rsidR="00D6552B" w:rsidRPr="00D6552B" w:rsidRDefault="00D6552B" w:rsidP="00D6552B">
      <w:pPr>
        <w:pStyle w:val="Body"/>
        <w:rPr>
          <w:rFonts w:ascii="Hoefler Text" w:eastAsia="Baskerville Old Face" w:hAnsi="Hoefler Text" w:cs="Baskerville Old Face"/>
        </w:rPr>
      </w:pPr>
      <w:r w:rsidRPr="00D6552B">
        <w:rPr>
          <w:rFonts w:ascii="Hoefler Text" w:eastAsia="Baskerville Old Face" w:hAnsi="Hoefler Text" w:cs="Baskerville Old Face"/>
        </w:rPr>
        <w:t>Swayam Bagaria</w:t>
      </w:r>
    </w:p>
    <w:p w14:paraId="0A99FE73" w14:textId="77777777" w:rsidR="00D6552B" w:rsidRPr="00D6552B" w:rsidRDefault="00D6552B" w:rsidP="00D6552B">
      <w:pPr>
        <w:pStyle w:val="Body"/>
        <w:rPr>
          <w:rFonts w:ascii="Hoefler Text" w:eastAsia="Baskerville Old Face" w:hAnsi="Hoefler Text" w:cs="Baskerville Old Face"/>
          <w:b/>
          <w:bCs/>
        </w:rPr>
      </w:pPr>
    </w:p>
    <w:p w14:paraId="50C33195" w14:textId="77777777" w:rsidR="00D6552B" w:rsidRPr="00D6552B" w:rsidRDefault="00D6552B" w:rsidP="00D6552B">
      <w:pPr>
        <w:pStyle w:val="Body"/>
        <w:rPr>
          <w:rFonts w:ascii="Hoefler Text" w:eastAsia="Baskerville Old Face" w:hAnsi="Hoefler Text" w:cs="Baskerville Old Face"/>
          <w:b/>
          <w:bCs/>
        </w:rPr>
      </w:pPr>
      <w:r w:rsidRPr="00D6552B">
        <w:rPr>
          <w:rFonts w:ascii="Hoefler Text" w:eastAsia="Baskerville Old Face" w:hAnsi="Hoefler Text" w:cs="Baskerville Old Face"/>
          <w:b/>
          <w:bCs/>
        </w:rPr>
        <w:t>Description, Pre-requisites and Outcomes:</w:t>
      </w:r>
    </w:p>
    <w:p w14:paraId="6B51F69F" w14:textId="77777777" w:rsidR="00D6552B" w:rsidRPr="00D6552B" w:rsidRDefault="00D6552B" w:rsidP="00D6552B">
      <w:pPr>
        <w:pStyle w:val="Body"/>
        <w:rPr>
          <w:rFonts w:ascii="Hoefler Text" w:eastAsia="Baskerville Old Face" w:hAnsi="Hoefler Text" w:cs="Baskerville Old Face"/>
        </w:rPr>
      </w:pPr>
      <w:r w:rsidRPr="00D6552B">
        <w:rPr>
          <w:rFonts w:ascii="Hoefler Text" w:eastAsia="Baskerville Old Face" w:hAnsi="Hoefler Text" w:cs="Baskerville Old Face"/>
        </w:rPr>
        <w:t xml:space="preserve">This course introduces students to the anthropological genre of the ethnography, which may be crudely characterized as a detailed description of a people or a society or a condition at a particular moment in time.  We read classic and contemporary ethnographies to ask what are its identifying markers, how have these changed, what comprises evidence, how are theoretical claims made through description, and how are they positioned or mobilized within wider debates and conversations.  </w:t>
      </w:r>
    </w:p>
    <w:p w14:paraId="426F1544" w14:textId="77777777" w:rsidR="00D6552B" w:rsidRPr="00D6552B" w:rsidRDefault="00D6552B" w:rsidP="00D6552B">
      <w:pPr>
        <w:pStyle w:val="Body"/>
        <w:rPr>
          <w:rFonts w:ascii="Hoefler Text" w:eastAsia="Baskerville Old Face" w:hAnsi="Hoefler Text" w:cs="Baskerville Old Face"/>
        </w:rPr>
      </w:pPr>
    </w:p>
    <w:p w14:paraId="3A8FB3EF" w14:textId="77777777" w:rsidR="00D6552B" w:rsidRPr="00D6552B" w:rsidRDefault="00D6552B" w:rsidP="00D6552B">
      <w:pPr>
        <w:pStyle w:val="Body"/>
        <w:rPr>
          <w:rFonts w:ascii="Hoefler Text" w:eastAsia="Baskerville Old Face" w:hAnsi="Hoefler Text" w:cs="Baskerville Old Face"/>
        </w:rPr>
      </w:pPr>
      <w:r w:rsidRPr="00D6552B">
        <w:rPr>
          <w:rFonts w:ascii="Hoefler Text" w:eastAsia="Baskerville Old Face" w:hAnsi="Hoefler Text" w:cs="Baskerville Old Face"/>
        </w:rPr>
        <w:t xml:space="preserve">The theme of “religion and ethics” guide the choice of ethnographies providing students with the contours of a debate within anthropology conducted through, of course, ethnography alongside more explicitly theoretical anthropological writings and writings from outside of the discipline.  </w:t>
      </w:r>
    </w:p>
    <w:p w14:paraId="35F6B6AF" w14:textId="77777777" w:rsidR="00D6552B" w:rsidRPr="00D6552B" w:rsidRDefault="00D6552B" w:rsidP="00D6552B">
      <w:pPr>
        <w:pStyle w:val="Body"/>
        <w:rPr>
          <w:rFonts w:ascii="Hoefler Text" w:eastAsia="Baskerville Old Face" w:hAnsi="Hoefler Text" w:cs="Baskerville Old Face"/>
        </w:rPr>
      </w:pPr>
    </w:p>
    <w:p w14:paraId="54CB2FC4" w14:textId="77777777" w:rsidR="00D6552B" w:rsidRPr="00D6552B" w:rsidRDefault="00D6552B" w:rsidP="00D6552B">
      <w:pPr>
        <w:pStyle w:val="Body"/>
        <w:rPr>
          <w:rFonts w:ascii="Hoefler Text" w:eastAsia="Baskerville Old Face" w:hAnsi="Hoefler Text" w:cs="Baskerville Old Face"/>
        </w:rPr>
      </w:pPr>
      <w:r w:rsidRPr="00D6552B">
        <w:rPr>
          <w:rFonts w:ascii="Hoefler Text" w:eastAsia="Baskerville Old Face" w:hAnsi="Hoefler Text" w:cs="Baskerville Old Face"/>
        </w:rPr>
        <w:t>The juxtaposition of ethnography with other modes of writing is to help us to compare and contrast in order to develop a feel for identifying, reading and writing ethnography ourselves.  One of our five writing assignments will be explicitly ethnographic.  This juxtaposition will also provide us with examples of how ethnography can be made to speak to larger debates and emergent issues.</w:t>
      </w:r>
    </w:p>
    <w:p w14:paraId="11F44407" w14:textId="77777777" w:rsidR="00D6552B" w:rsidRPr="00D6552B" w:rsidRDefault="00D6552B" w:rsidP="00D6552B">
      <w:pPr>
        <w:pStyle w:val="Body"/>
        <w:rPr>
          <w:rFonts w:ascii="Hoefler Text" w:eastAsia="Baskerville Old Face" w:hAnsi="Hoefler Text" w:cs="Baskerville Old Face"/>
        </w:rPr>
      </w:pPr>
    </w:p>
    <w:p w14:paraId="62E28181" w14:textId="77777777" w:rsidR="00D6552B" w:rsidRPr="00D6552B" w:rsidRDefault="00D6552B" w:rsidP="00D6552B">
      <w:pPr>
        <w:pStyle w:val="Body"/>
        <w:rPr>
          <w:rFonts w:ascii="Hoefler Text" w:eastAsia="Baskerville Old Face" w:hAnsi="Hoefler Text" w:cs="Baskerville Old Face"/>
        </w:rPr>
      </w:pPr>
      <w:r w:rsidRPr="00D6552B">
        <w:rPr>
          <w:rFonts w:ascii="Hoefler Text" w:eastAsia="Baskerville Old Face" w:hAnsi="Hoefler Text" w:cs="Baskerville Old Face"/>
        </w:rPr>
        <w:t>Students do not need to have any former knowledge of either anthropology or ethnography or the theme of religion and ethics prior to the course.  At the end of the course they should be able to read anthropological texts closely, be familiar with a debate within anthropology and have some experience with doing ethnography.</w:t>
      </w:r>
    </w:p>
    <w:p w14:paraId="268F1E36" w14:textId="77777777" w:rsidR="00D6552B" w:rsidRPr="00D6552B" w:rsidRDefault="00D6552B" w:rsidP="00D6552B">
      <w:pPr>
        <w:pStyle w:val="Body"/>
        <w:rPr>
          <w:rFonts w:ascii="Hoefler Text" w:eastAsia="Baskerville Old Face" w:hAnsi="Hoefler Text" w:cs="Baskerville Old Face"/>
        </w:rPr>
      </w:pPr>
    </w:p>
    <w:p w14:paraId="5B86CA1E" w14:textId="77777777" w:rsidR="00D6552B" w:rsidRPr="00D6552B" w:rsidRDefault="00D6552B" w:rsidP="00D6552B">
      <w:pPr>
        <w:pStyle w:val="Body"/>
        <w:rPr>
          <w:rFonts w:ascii="Hoefler Text" w:eastAsia="Baskerville Old Face" w:hAnsi="Hoefler Text" w:cs="Baskerville Old Face"/>
          <w:b/>
          <w:bCs/>
        </w:rPr>
      </w:pPr>
      <w:r w:rsidRPr="00D6552B">
        <w:rPr>
          <w:rFonts w:ascii="Hoefler Text" w:eastAsia="Baskerville Old Face" w:hAnsi="Hoefler Text" w:cs="Baskerville Old Face"/>
          <w:b/>
          <w:bCs/>
        </w:rPr>
        <w:t>Required Books:</w:t>
      </w:r>
    </w:p>
    <w:p w14:paraId="5D04CC32" w14:textId="77777777" w:rsidR="00D6552B" w:rsidRPr="00D6552B" w:rsidRDefault="00D6552B" w:rsidP="00D6552B">
      <w:pPr>
        <w:pStyle w:val="ListParagraph"/>
        <w:numPr>
          <w:ilvl w:val="0"/>
          <w:numId w:val="1"/>
        </w:numPr>
        <w:tabs>
          <w:tab w:val="num" w:pos="720"/>
        </w:tabs>
        <w:ind w:hanging="360"/>
        <w:rPr>
          <w:rFonts w:ascii="Hoefler Text" w:eastAsia="Times" w:hAnsi="Hoefler Text" w:cs="Times"/>
        </w:rPr>
      </w:pPr>
      <w:r w:rsidRPr="00D6552B">
        <w:rPr>
          <w:rFonts w:ascii="Hoefler Text" w:eastAsia="Baskerville Old Face" w:hAnsi="Hoefler Text" w:cs="Baskerville Old Face"/>
        </w:rPr>
        <w:t xml:space="preserve">Max Weber </w:t>
      </w:r>
      <w:r w:rsidRPr="00D6552B">
        <w:rPr>
          <w:rFonts w:ascii="Hoefler Text" w:eastAsia="Baskerville Old Face" w:hAnsi="Hoefler Text" w:cs="Baskerville Old Face"/>
          <w:u w:val="single"/>
        </w:rPr>
        <w:t>Protestant Ethic and the Spirit of Capitalism</w:t>
      </w:r>
      <w:r w:rsidRPr="00D6552B">
        <w:rPr>
          <w:rFonts w:ascii="Hoefler Text" w:eastAsia="Baskerville Old Face" w:hAnsi="Hoefler Text" w:cs="Baskerville Old Face"/>
        </w:rPr>
        <w:t xml:space="preserve"> (Penguin Classics 2002)</w:t>
      </w:r>
    </w:p>
    <w:p w14:paraId="1C1A7834" w14:textId="77777777" w:rsidR="00D6552B" w:rsidRPr="00D6552B" w:rsidRDefault="00D6552B" w:rsidP="00D6552B">
      <w:pPr>
        <w:pStyle w:val="ListParagraph"/>
        <w:numPr>
          <w:ilvl w:val="0"/>
          <w:numId w:val="1"/>
        </w:numPr>
        <w:tabs>
          <w:tab w:val="num" w:pos="720"/>
        </w:tabs>
        <w:ind w:hanging="360"/>
        <w:rPr>
          <w:rFonts w:ascii="Hoefler Text" w:eastAsia="Times" w:hAnsi="Hoefler Text" w:cs="Times"/>
        </w:rPr>
      </w:pPr>
      <w:r w:rsidRPr="00D6552B">
        <w:rPr>
          <w:rFonts w:ascii="Hoefler Text" w:eastAsia="Baskerville Old Face" w:hAnsi="Hoefler Text" w:cs="Baskerville Old Face"/>
        </w:rPr>
        <w:t xml:space="preserve">Winnifred Fallers Sullivan </w:t>
      </w:r>
      <w:r w:rsidRPr="00D6552B">
        <w:rPr>
          <w:rFonts w:ascii="Hoefler Text" w:eastAsia="Baskerville Old Face" w:hAnsi="Hoefler Text" w:cs="Baskerville Old Face"/>
          <w:u w:val="single"/>
        </w:rPr>
        <w:t>The Impossibility of Religious Freedom</w:t>
      </w:r>
      <w:r w:rsidRPr="00D6552B">
        <w:rPr>
          <w:rFonts w:ascii="Hoefler Text" w:eastAsia="Baskerville Old Face" w:hAnsi="Hoefler Text" w:cs="Baskerville Old Face"/>
        </w:rPr>
        <w:t xml:space="preserve">  (Princeton 2007)</w:t>
      </w:r>
    </w:p>
    <w:p w14:paraId="3E8214CB" w14:textId="77777777" w:rsidR="00D6552B" w:rsidRPr="00D6552B" w:rsidRDefault="00D6552B" w:rsidP="00D6552B">
      <w:pPr>
        <w:pStyle w:val="ListParagraph"/>
        <w:numPr>
          <w:ilvl w:val="0"/>
          <w:numId w:val="1"/>
        </w:numPr>
        <w:tabs>
          <w:tab w:val="num" w:pos="720"/>
        </w:tabs>
        <w:ind w:hanging="360"/>
        <w:rPr>
          <w:rFonts w:ascii="Hoefler Text" w:eastAsia="Times" w:hAnsi="Hoefler Text" w:cs="Times"/>
        </w:rPr>
      </w:pPr>
      <w:r w:rsidRPr="00D6552B">
        <w:rPr>
          <w:rFonts w:ascii="Hoefler Text" w:eastAsia="Baskerville Old Face" w:hAnsi="Hoefler Text" w:cs="Baskerville Old Face"/>
        </w:rPr>
        <w:t xml:space="preserve">Friedrich Nietzsche </w:t>
      </w:r>
      <w:r w:rsidRPr="00D6552B">
        <w:rPr>
          <w:rFonts w:ascii="Hoefler Text" w:eastAsia="Baskerville Old Face" w:hAnsi="Hoefler Text" w:cs="Baskerville Old Face"/>
          <w:u w:val="single"/>
        </w:rPr>
        <w:t>The Anti-Christ</w:t>
      </w:r>
      <w:r w:rsidRPr="00D6552B">
        <w:rPr>
          <w:rFonts w:ascii="Hoefler Text" w:eastAsia="Baskerville Old Face" w:hAnsi="Hoefler Text" w:cs="Baskerville Old Face"/>
        </w:rPr>
        <w:t xml:space="preserve">  Soho Books 2013</w:t>
      </w:r>
    </w:p>
    <w:p w14:paraId="1F64888A" w14:textId="77777777" w:rsidR="00D6552B" w:rsidRPr="00D6552B" w:rsidRDefault="00D6552B" w:rsidP="00D6552B">
      <w:pPr>
        <w:pStyle w:val="ListParagraph"/>
        <w:numPr>
          <w:ilvl w:val="0"/>
          <w:numId w:val="1"/>
        </w:numPr>
        <w:tabs>
          <w:tab w:val="num" w:pos="720"/>
        </w:tabs>
        <w:ind w:hanging="360"/>
        <w:rPr>
          <w:rFonts w:ascii="Hoefler Text" w:eastAsia="Times" w:hAnsi="Hoefler Text" w:cs="Times"/>
        </w:rPr>
      </w:pPr>
      <w:r w:rsidRPr="00D6552B">
        <w:rPr>
          <w:rFonts w:ascii="Hoefler Text" w:eastAsia="Baskerville Old Face" w:hAnsi="Hoefler Text" w:cs="Baskerville Old Face"/>
        </w:rPr>
        <w:t xml:space="preserve">Alan Badiou </w:t>
      </w:r>
      <w:r w:rsidRPr="00D6552B">
        <w:rPr>
          <w:rFonts w:ascii="Hoefler Text" w:eastAsia="Baskerville Old Face" w:hAnsi="Hoefler Text" w:cs="Baskerville Old Face"/>
          <w:u w:val="single"/>
        </w:rPr>
        <w:t>Ethics: An Essay on the Understanding of Evil</w:t>
      </w:r>
      <w:r w:rsidRPr="00D6552B">
        <w:rPr>
          <w:rFonts w:ascii="Hoefler Text" w:eastAsia="Baskerville Old Face" w:hAnsi="Hoefler Text" w:cs="Baskerville Old Face"/>
        </w:rPr>
        <w:t xml:space="preserve"> (Verso 2013)</w:t>
      </w:r>
    </w:p>
    <w:p w14:paraId="6ED6D2F9" w14:textId="77777777" w:rsidR="00D6552B" w:rsidRPr="00D6552B" w:rsidRDefault="00D6552B" w:rsidP="00D6552B">
      <w:pPr>
        <w:pStyle w:val="ListParagraph"/>
        <w:numPr>
          <w:ilvl w:val="0"/>
          <w:numId w:val="1"/>
        </w:numPr>
        <w:tabs>
          <w:tab w:val="num" w:pos="720"/>
        </w:tabs>
        <w:ind w:hanging="360"/>
        <w:rPr>
          <w:rFonts w:ascii="Hoefler Text" w:eastAsia="Times" w:hAnsi="Hoefler Text" w:cs="Times"/>
        </w:rPr>
      </w:pPr>
      <w:r w:rsidRPr="00D6552B">
        <w:rPr>
          <w:rFonts w:ascii="Hoefler Text" w:eastAsia="Baskerville Old Face" w:hAnsi="Hoefler Text" w:cs="Baskerville Old Face"/>
        </w:rPr>
        <w:t xml:space="preserve">Jonathan Lear </w:t>
      </w:r>
      <w:r w:rsidRPr="00D6552B">
        <w:rPr>
          <w:rFonts w:ascii="Hoefler Text" w:eastAsia="Baskerville Old Face" w:hAnsi="Hoefler Text" w:cs="Baskerville Old Face"/>
          <w:u w:val="single"/>
        </w:rPr>
        <w:t>Radical Hope: Ethics in the Face of Cultural Devastation</w:t>
      </w:r>
      <w:r w:rsidRPr="00D6552B">
        <w:rPr>
          <w:rFonts w:ascii="Hoefler Text" w:eastAsia="Baskerville Old Face" w:hAnsi="Hoefler Text" w:cs="Baskerville Old Face"/>
        </w:rPr>
        <w:t xml:space="preserve"> (Harvard University Press 2008)</w:t>
      </w:r>
    </w:p>
    <w:p w14:paraId="4268872E" w14:textId="77777777" w:rsidR="00D6552B" w:rsidRPr="00D6552B" w:rsidRDefault="00D6552B" w:rsidP="00D6552B">
      <w:pPr>
        <w:pStyle w:val="ListParagraph"/>
        <w:numPr>
          <w:ilvl w:val="0"/>
          <w:numId w:val="1"/>
        </w:numPr>
        <w:tabs>
          <w:tab w:val="num" w:pos="720"/>
        </w:tabs>
        <w:ind w:hanging="360"/>
        <w:rPr>
          <w:rFonts w:ascii="Hoefler Text" w:eastAsia="Times" w:hAnsi="Hoefler Text" w:cs="Times"/>
        </w:rPr>
      </w:pPr>
      <w:r w:rsidRPr="00D6552B">
        <w:rPr>
          <w:rFonts w:ascii="Hoefler Text" w:eastAsia="Baskerville Old Face" w:hAnsi="Hoefler Text" w:cs="Baskerville Old Face"/>
        </w:rPr>
        <w:t xml:space="preserve">Jeanne Favret-Saada  </w:t>
      </w:r>
      <w:r w:rsidRPr="00D6552B">
        <w:rPr>
          <w:rFonts w:ascii="Hoefler Text" w:eastAsia="Baskerville Old Face" w:hAnsi="Hoefler Text" w:cs="Baskerville Old Face"/>
          <w:u w:val="single"/>
        </w:rPr>
        <w:t>Deadly Words: Witchcraft in the Bocage</w:t>
      </w:r>
      <w:r w:rsidRPr="00D6552B">
        <w:rPr>
          <w:rFonts w:ascii="Hoefler Text" w:eastAsia="Baskerville Old Face" w:hAnsi="Hoefler Text" w:cs="Baskerville Old Face"/>
        </w:rPr>
        <w:t xml:space="preserve"> (Cambridge University Press 1981)</w:t>
      </w:r>
    </w:p>
    <w:p w14:paraId="3F16B8C4" w14:textId="77777777" w:rsidR="00D6552B" w:rsidRPr="00D6552B" w:rsidRDefault="00D6552B" w:rsidP="00D6552B">
      <w:pPr>
        <w:pStyle w:val="ListParagraph"/>
        <w:numPr>
          <w:ilvl w:val="0"/>
          <w:numId w:val="1"/>
        </w:numPr>
        <w:tabs>
          <w:tab w:val="num" w:pos="720"/>
        </w:tabs>
        <w:ind w:hanging="360"/>
        <w:rPr>
          <w:rFonts w:ascii="Hoefler Text" w:eastAsia="Times" w:hAnsi="Hoefler Text" w:cs="Times"/>
        </w:rPr>
      </w:pPr>
      <w:r w:rsidRPr="00D6552B">
        <w:rPr>
          <w:rFonts w:ascii="Hoefler Text" w:eastAsia="Baskerville Old Face" w:hAnsi="Hoefler Text" w:cs="Baskerville Old Face"/>
        </w:rPr>
        <w:t xml:space="preserve">Lisa Stevenson </w:t>
      </w:r>
      <w:r w:rsidRPr="00D6552B">
        <w:rPr>
          <w:rFonts w:ascii="Hoefler Text" w:eastAsia="Baskerville Old Face" w:hAnsi="Hoefler Text" w:cs="Baskerville Old Face"/>
          <w:u w:val="single"/>
        </w:rPr>
        <w:t>Life Besides Itself: Imagining Care in the Canadian Artic</w:t>
      </w:r>
      <w:r w:rsidRPr="00D6552B">
        <w:rPr>
          <w:rFonts w:ascii="Hoefler Text" w:eastAsia="Baskerville Old Face" w:hAnsi="Hoefler Text" w:cs="Baskerville Old Face"/>
        </w:rPr>
        <w:t xml:space="preserve"> (University of California 2014)</w:t>
      </w:r>
    </w:p>
    <w:p w14:paraId="65BB14DD" w14:textId="77777777" w:rsidR="00D6552B" w:rsidRPr="00D6552B" w:rsidRDefault="00D6552B" w:rsidP="00D6552B">
      <w:pPr>
        <w:pStyle w:val="Body"/>
        <w:rPr>
          <w:rFonts w:ascii="Hoefler Text" w:eastAsia="Baskerville Old Face" w:hAnsi="Hoefler Text" w:cs="Baskerville Old Face"/>
          <w:u w:val="single"/>
        </w:rPr>
      </w:pPr>
    </w:p>
    <w:p w14:paraId="551C3E12" w14:textId="77777777" w:rsidR="00D6552B" w:rsidRPr="00D6552B" w:rsidRDefault="00D6552B" w:rsidP="00D6552B">
      <w:pPr>
        <w:pStyle w:val="Body"/>
        <w:rPr>
          <w:rFonts w:ascii="Hoefler Text" w:eastAsia="Baskerville Old Face" w:hAnsi="Hoefler Text" w:cs="Baskerville Old Face"/>
          <w:b/>
          <w:bCs/>
        </w:rPr>
      </w:pPr>
      <w:r w:rsidRPr="00D6552B">
        <w:rPr>
          <w:rFonts w:ascii="Hoefler Text" w:eastAsia="Baskerville Old Face" w:hAnsi="Hoefler Text" w:cs="Baskerville Old Face"/>
          <w:b/>
          <w:bCs/>
        </w:rPr>
        <w:t>Required Reading:</w:t>
      </w:r>
    </w:p>
    <w:p w14:paraId="378625EF" w14:textId="77777777" w:rsidR="00D6552B" w:rsidRPr="00D6552B" w:rsidRDefault="00D6552B" w:rsidP="00D6552B">
      <w:pPr>
        <w:pStyle w:val="ListParagraph"/>
        <w:numPr>
          <w:ilvl w:val="0"/>
          <w:numId w:val="2"/>
        </w:numPr>
        <w:tabs>
          <w:tab w:val="num" w:pos="720"/>
        </w:tabs>
        <w:ind w:hanging="360"/>
        <w:rPr>
          <w:rFonts w:ascii="Hoefler Text" w:eastAsia="Times" w:hAnsi="Hoefler Text" w:cs="Times"/>
        </w:rPr>
      </w:pPr>
      <w:r w:rsidRPr="00D6552B">
        <w:rPr>
          <w:rFonts w:ascii="Hoefler Text" w:eastAsia="Baskerville Old Face" w:hAnsi="Hoefler Text" w:cs="Baskerville Old Face"/>
        </w:rPr>
        <w:t xml:space="preserve">Emile Durkheim </w:t>
      </w:r>
      <w:r w:rsidRPr="00D6552B">
        <w:rPr>
          <w:rFonts w:ascii="Hoefler Text" w:eastAsia="Baskerville Old Face" w:hAnsi="Hoefler Text" w:cs="Baskerville Old Face"/>
          <w:u w:val="single"/>
        </w:rPr>
        <w:t>Elementary Forms of Religious Life</w:t>
      </w:r>
      <w:r w:rsidRPr="00D6552B">
        <w:rPr>
          <w:rFonts w:ascii="Hoefler Text" w:eastAsia="Baskerville Old Face" w:hAnsi="Hoefler Text" w:cs="Baskerville Old Face"/>
        </w:rPr>
        <w:t xml:space="preserve">, Book 2, Chapters 1, 6, 7 </w:t>
      </w:r>
    </w:p>
    <w:p w14:paraId="306A2328" w14:textId="77777777" w:rsidR="00D6552B" w:rsidRPr="00D6552B" w:rsidRDefault="00D6552B" w:rsidP="00D6552B">
      <w:pPr>
        <w:pStyle w:val="ListParagraph"/>
        <w:numPr>
          <w:ilvl w:val="0"/>
          <w:numId w:val="2"/>
        </w:numPr>
        <w:tabs>
          <w:tab w:val="num" w:pos="720"/>
        </w:tabs>
        <w:ind w:hanging="360"/>
        <w:rPr>
          <w:rFonts w:ascii="Hoefler Text" w:eastAsia="Times" w:hAnsi="Hoefler Text" w:cs="Times"/>
        </w:rPr>
      </w:pPr>
      <w:r w:rsidRPr="00D6552B">
        <w:rPr>
          <w:rFonts w:ascii="Hoefler Text" w:eastAsia="Baskerville Old Face" w:hAnsi="Hoefler Text" w:cs="Baskerville Old Face"/>
        </w:rPr>
        <w:t xml:space="preserve">Clifford Geertz “Religion as a Cultural System” from </w:t>
      </w:r>
      <w:r w:rsidRPr="00D6552B">
        <w:rPr>
          <w:rFonts w:ascii="Hoefler Text" w:eastAsia="Baskerville Old Face" w:hAnsi="Hoefler Text" w:cs="Baskerville Old Face"/>
          <w:u w:val="single"/>
        </w:rPr>
        <w:t>The Interpretation of Cultures</w:t>
      </w:r>
      <w:r w:rsidRPr="00D6552B">
        <w:rPr>
          <w:rFonts w:ascii="Hoefler Text" w:eastAsia="Baskerville Old Face" w:hAnsi="Hoefler Text" w:cs="Baskerville Old Face"/>
        </w:rPr>
        <w:t xml:space="preserve"> (Basic Books any edition) 87-125</w:t>
      </w:r>
    </w:p>
    <w:p w14:paraId="72D38D7F" w14:textId="77777777" w:rsidR="00D6552B" w:rsidRPr="00D6552B" w:rsidRDefault="00D6552B" w:rsidP="00D6552B">
      <w:pPr>
        <w:pStyle w:val="ListParagraph"/>
        <w:numPr>
          <w:ilvl w:val="0"/>
          <w:numId w:val="2"/>
        </w:numPr>
        <w:tabs>
          <w:tab w:val="num" w:pos="720"/>
        </w:tabs>
        <w:ind w:hanging="360"/>
        <w:rPr>
          <w:rFonts w:ascii="Hoefler Text" w:eastAsia="Times" w:hAnsi="Hoefler Text" w:cs="Times"/>
        </w:rPr>
      </w:pPr>
      <w:r w:rsidRPr="00D6552B">
        <w:rPr>
          <w:rFonts w:ascii="Hoefler Text" w:eastAsia="Baskerville Old Face" w:hAnsi="Hoefler Text" w:cs="Baskerville Old Face"/>
        </w:rPr>
        <w:t xml:space="preserve">Talal Asad “The Construction of Religion as an Anthropological Category” from </w:t>
      </w:r>
      <w:r w:rsidRPr="00D6552B">
        <w:rPr>
          <w:rFonts w:ascii="Hoefler Text" w:eastAsia="Baskerville Old Face" w:hAnsi="Hoefler Text" w:cs="Baskerville Old Face"/>
          <w:u w:val="single"/>
        </w:rPr>
        <w:t>The Genealogies of Religion</w:t>
      </w:r>
      <w:r w:rsidRPr="00D6552B">
        <w:rPr>
          <w:rFonts w:ascii="Hoefler Text" w:eastAsia="Baskerville Old Face" w:hAnsi="Hoefler Text" w:cs="Baskerville Old Face"/>
        </w:rPr>
        <w:t xml:space="preserve"> (Johns Hopkins Press 1993) 27-54</w:t>
      </w:r>
    </w:p>
    <w:p w14:paraId="3CC9EA46" w14:textId="77777777" w:rsidR="00D6552B" w:rsidRPr="00D6552B" w:rsidRDefault="00D6552B" w:rsidP="00D6552B">
      <w:pPr>
        <w:pStyle w:val="ListParagraph"/>
        <w:numPr>
          <w:ilvl w:val="0"/>
          <w:numId w:val="2"/>
        </w:numPr>
        <w:tabs>
          <w:tab w:val="num" w:pos="720"/>
        </w:tabs>
        <w:ind w:hanging="360"/>
        <w:rPr>
          <w:rFonts w:ascii="Hoefler Text" w:eastAsia="Times" w:hAnsi="Hoefler Text" w:cs="Times"/>
        </w:rPr>
      </w:pPr>
      <w:r w:rsidRPr="00D6552B">
        <w:rPr>
          <w:rFonts w:ascii="Hoefler Text" w:eastAsia="Baskerville Old Face" w:hAnsi="Hoefler Text" w:cs="Baskerville Old Face"/>
        </w:rPr>
        <w:t>Bhrigupati Singh “Agonistic Intimacy and Moral Aspiration in Popular Hinduism: A Study in the Political Theology of the Neighbor” in American Ethnologist 2011, 38(3)” 430-450</w:t>
      </w:r>
    </w:p>
    <w:p w14:paraId="39F5D4BC" w14:textId="26EF12D4" w:rsidR="00535673" w:rsidRPr="00D6552B" w:rsidRDefault="00535673" w:rsidP="00535673">
      <w:pPr>
        <w:pStyle w:val="Body"/>
        <w:numPr>
          <w:ilvl w:val="0"/>
          <w:numId w:val="2"/>
        </w:numPr>
        <w:rPr>
          <w:rFonts w:ascii="Hoefler Text" w:eastAsia="Baskerville Old Face" w:hAnsi="Hoefler Text" w:cs="Baskerville Old Face"/>
          <w:i/>
        </w:rPr>
      </w:pPr>
      <w:r w:rsidRPr="00D6552B">
        <w:rPr>
          <w:rFonts w:ascii="Hoefler Text" w:eastAsia="Baskerville Old Face" w:hAnsi="Hoefler Text" w:cs="Baskerville Old Face"/>
        </w:rPr>
        <w:t xml:space="preserve">Naveeda Khan “Dogs and Humans and What the Earth Can Be” in Hau 2014 </w:t>
      </w:r>
      <w:r>
        <w:rPr>
          <w:rFonts w:ascii="Hoefler Text" w:eastAsia="Baskerville Old Face" w:hAnsi="Hoefler Text" w:cs="Baskerville Old Face"/>
        </w:rPr>
        <w:tab/>
      </w:r>
      <w:r w:rsidRPr="00D6552B">
        <w:rPr>
          <w:rFonts w:ascii="Hoefler Text" w:eastAsia="Baskerville Old Face" w:hAnsi="Hoefler Text" w:cs="Baskerville Old Face"/>
        </w:rPr>
        <w:t>4(3): 245-64</w:t>
      </w:r>
    </w:p>
    <w:p w14:paraId="49ACF5EC" w14:textId="77777777" w:rsidR="00D6552B" w:rsidRPr="00D6552B" w:rsidRDefault="00D6552B" w:rsidP="00D6552B">
      <w:pPr>
        <w:pStyle w:val="Body"/>
        <w:rPr>
          <w:rFonts w:ascii="Hoefler Text" w:eastAsia="Baskerville Old Face" w:hAnsi="Hoefler Text" w:cs="Baskerville Old Face"/>
        </w:rPr>
      </w:pPr>
    </w:p>
    <w:p w14:paraId="68E7A107" w14:textId="337D715F" w:rsidR="00D6552B" w:rsidRPr="00D6552B" w:rsidRDefault="00D6552B" w:rsidP="00D6552B">
      <w:pPr>
        <w:pStyle w:val="Body"/>
        <w:rPr>
          <w:rFonts w:ascii="Hoefler Text" w:hAnsi="Hoefler Text"/>
        </w:rPr>
      </w:pPr>
    </w:p>
    <w:p w14:paraId="19196662" w14:textId="77777777" w:rsidR="00D6552B" w:rsidRPr="00D6552B" w:rsidRDefault="00D6552B" w:rsidP="00D6552B">
      <w:pPr>
        <w:pStyle w:val="Body"/>
        <w:rPr>
          <w:rFonts w:ascii="Hoefler Text" w:eastAsia="Baskerville Old Face" w:hAnsi="Hoefler Text" w:cs="Baskerville Old Face"/>
          <w:b/>
          <w:bCs/>
          <w:u w:val="single"/>
        </w:rPr>
      </w:pPr>
      <w:r w:rsidRPr="00D6552B">
        <w:rPr>
          <w:rFonts w:ascii="Hoefler Text" w:eastAsia="Baskerville Old Face" w:hAnsi="Hoefler Text" w:cs="Baskerville Old Face"/>
          <w:b/>
          <w:bCs/>
          <w:u w:val="single"/>
        </w:rPr>
        <w:t>Part One: Religion and its Critique</w:t>
      </w:r>
    </w:p>
    <w:p w14:paraId="7E797319" w14:textId="77777777" w:rsidR="00D6552B" w:rsidRPr="00D6552B" w:rsidRDefault="00D6552B" w:rsidP="00D6552B">
      <w:pPr>
        <w:pStyle w:val="Body"/>
        <w:rPr>
          <w:rFonts w:ascii="Hoefler Text" w:eastAsia="Baskerville Old Face" w:hAnsi="Hoefler Text" w:cs="Baskerville Old Face"/>
        </w:rPr>
      </w:pPr>
    </w:p>
    <w:p w14:paraId="14417A73" w14:textId="77777777" w:rsidR="00D6552B" w:rsidRPr="00D6552B" w:rsidRDefault="00D6552B" w:rsidP="00D6552B">
      <w:pPr>
        <w:pStyle w:val="Body"/>
        <w:rPr>
          <w:rFonts w:ascii="Hoefler Text" w:eastAsia="Baskerville Old Face" w:hAnsi="Hoefler Text" w:cs="Baskerville Old Face"/>
          <w:b/>
          <w:bCs/>
        </w:rPr>
      </w:pPr>
      <w:r w:rsidRPr="00D6552B">
        <w:rPr>
          <w:rFonts w:ascii="Hoefler Text" w:eastAsia="Baskerville Old Face" w:hAnsi="Hoefler Text" w:cs="Baskerville Old Face"/>
          <w:b/>
          <w:bCs/>
          <w:lang w:val="nl-NL"/>
        </w:rPr>
        <w:t xml:space="preserve">Week 1 </w:t>
      </w:r>
    </w:p>
    <w:p w14:paraId="2F0344B3" w14:textId="77777777" w:rsidR="00D6552B" w:rsidRPr="00D6552B" w:rsidRDefault="00D6552B" w:rsidP="00D6552B">
      <w:pPr>
        <w:pStyle w:val="Body"/>
        <w:rPr>
          <w:rFonts w:ascii="Hoefler Text" w:eastAsia="Baskerville Old Face" w:hAnsi="Hoefler Text" w:cs="Baskerville Old Face"/>
        </w:rPr>
      </w:pPr>
      <w:r w:rsidRPr="00D6552B">
        <w:rPr>
          <w:rFonts w:ascii="Hoefler Text" w:eastAsia="Baskerville Old Face" w:hAnsi="Hoefler Text" w:cs="Baskerville Old Face"/>
          <w:lang w:val="fr-FR"/>
        </w:rPr>
        <w:t xml:space="preserve">Introduction: </w:t>
      </w:r>
    </w:p>
    <w:p w14:paraId="2B6F6656" w14:textId="77777777" w:rsidR="00D6552B" w:rsidRPr="00D6552B" w:rsidRDefault="00D6552B" w:rsidP="00D6552B">
      <w:pPr>
        <w:pStyle w:val="Body"/>
        <w:rPr>
          <w:rFonts w:ascii="Hoefler Text" w:eastAsia="Baskerville Old Face" w:hAnsi="Hoefler Text" w:cs="Baskerville Old Face"/>
        </w:rPr>
      </w:pPr>
      <w:r w:rsidRPr="00D6552B">
        <w:rPr>
          <w:rFonts w:ascii="Hoefler Text" w:eastAsia="Baskerville Old Face" w:hAnsi="Hoefler Text" w:cs="Baskerville Old Face"/>
          <w:lang w:val="de-DE"/>
        </w:rPr>
        <w:t xml:space="preserve">Emile Durkheim </w:t>
      </w:r>
      <w:r w:rsidRPr="00D6552B">
        <w:rPr>
          <w:rFonts w:ascii="Hoefler Text" w:eastAsia="Baskerville Old Face" w:hAnsi="Hoefler Text" w:cs="Baskerville Old Face"/>
          <w:u w:val="single"/>
        </w:rPr>
        <w:t>Elementary Forms of Religious Life</w:t>
      </w:r>
      <w:r w:rsidRPr="00D6552B">
        <w:rPr>
          <w:rFonts w:ascii="Hoefler Text" w:eastAsia="Baskerville Old Face" w:hAnsi="Hoefler Text" w:cs="Baskerville Old Face"/>
          <w:lang w:val="nl-NL"/>
        </w:rPr>
        <w:t xml:space="preserve">, Book 2, Chapters 1, 6, 7 </w:t>
      </w:r>
    </w:p>
    <w:p w14:paraId="6BB5CCE1" w14:textId="77777777" w:rsidR="00D6552B" w:rsidRPr="00D6552B" w:rsidRDefault="00D6552B" w:rsidP="00D6552B">
      <w:pPr>
        <w:pStyle w:val="Body"/>
        <w:rPr>
          <w:rFonts w:ascii="Hoefler Text" w:eastAsia="Baskerville Old Face" w:hAnsi="Hoefler Text" w:cs="Baskerville Old Face"/>
          <w:i/>
          <w:iCs/>
        </w:rPr>
      </w:pPr>
    </w:p>
    <w:p w14:paraId="3881B333" w14:textId="77777777" w:rsidR="00D6552B" w:rsidRPr="00D6552B" w:rsidRDefault="00D6552B" w:rsidP="00D6552B">
      <w:pPr>
        <w:pStyle w:val="Body"/>
        <w:rPr>
          <w:rFonts w:ascii="Hoefler Text" w:eastAsia="Baskerville Old Face" w:hAnsi="Hoefler Text" w:cs="Baskerville Old Face"/>
          <w:b/>
          <w:bCs/>
        </w:rPr>
      </w:pPr>
      <w:r w:rsidRPr="00D6552B">
        <w:rPr>
          <w:rFonts w:ascii="Hoefler Text" w:eastAsia="Baskerville Old Face" w:hAnsi="Hoefler Text" w:cs="Baskerville Old Face"/>
          <w:b/>
          <w:bCs/>
          <w:lang w:val="nl-NL"/>
        </w:rPr>
        <w:t>Week 2</w:t>
      </w:r>
    </w:p>
    <w:p w14:paraId="62C46EE3" w14:textId="77777777" w:rsidR="00D6552B" w:rsidRPr="00D6552B" w:rsidRDefault="00D6552B" w:rsidP="00D6552B">
      <w:pPr>
        <w:pStyle w:val="Body"/>
        <w:rPr>
          <w:rFonts w:ascii="Hoefler Text" w:eastAsia="Baskerville Old Face" w:hAnsi="Hoefler Text" w:cs="Baskerville Old Face"/>
        </w:rPr>
      </w:pPr>
      <w:r w:rsidRPr="00D6552B">
        <w:rPr>
          <w:rFonts w:ascii="Hoefler Text" w:eastAsia="Baskerville Old Face" w:hAnsi="Hoefler Text" w:cs="Baskerville Old Face"/>
          <w:lang w:val="fr-FR"/>
        </w:rPr>
        <w:t xml:space="preserve">Max Weber </w:t>
      </w:r>
      <w:r w:rsidRPr="00D6552B">
        <w:rPr>
          <w:rFonts w:ascii="Hoefler Text" w:eastAsia="Baskerville Old Face" w:hAnsi="Hoefler Text" w:cs="Baskerville Old Face"/>
          <w:u w:val="single"/>
        </w:rPr>
        <w:t>Protestant Ethic and the Spirit of Capitalism</w:t>
      </w:r>
      <w:r w:rsidRPr="00D6552B">
        <w:rPr>
          <w:rFonts w:ascii="Hoefler Text" w:eastAsia="Baskerville Old Face" w:hAnsi="Hoefler Text" w:cs="Baskerville Old Face"/>
        </w:rPr>
        <w:t xml:space="preserve"> </w:t>
      </w:r>
    </w:p>
    <w:p w14:paraId="24DEDF9F" w14:textId="77777777" w:rsidR="00D6552B" w:rsidRPr="00D6552B" w:rsidRDefault="00D6552B" w:rsidP="00D6552B">
      <w:pPr>
        <w:pStyle w:val="Body"/>
        <w:rPr>
          <w:rFonts w:ascii="Hoefler Text" w:eastAsia="Baskerville Old Face" w:hAnsi="Hoefler Text" w:cs="Baskerville Old Face"/>
        </w:rPr>
      </w:pPr>
    </w:p>
    <w:p w14:paraId="1535927C" w14:textId="77777777" w:rsidR="00D6552B" w:rsidRPr="00D6552B" w:rsidRDefault="00D6552B" w:rsidP="00D6552B">
      <w:pPr>
        <w:pStyle w:val="Body"/>
        <w:rPr>
          <w:rFonts w:ascii="Hoefler Text" w:eastAsia="Baskerville Old Face" w:hAnsi="Hoefler Text" w:cs="Baskerville Old Face"/>
        </w:rPr>
      </w:pPr>
      <w:r w:rsidRPr="00D6552B">
        <w:rPr>
          <w:rFonts w:ascii="Hoefler Text" w:eastAsia="Baskerville Old Face" w:hAnsi="Hoefler Text" w:cs="Baskerville Old Face"/>
        </w:rPr>
        <w:t>Discussion of Durkheim and Weber</w:t>
      </w:r>
    </w:p>
    <w:p w14:paraId="4341499B" w14:textId="77777777" w:rsidR="00D6552B" w:rsidRPr="00D6552B" w:rsidRDefault="00D6552B" w:rsidP="00D6552B">
      <w:pPr>
        <w:pStyle w:val="Body"/>
        <w:rPr>
          <w:rFonts w:ascii="Hoefler Text" w:eastAsia="Baskerville Old Face" w:hAnsi="Hoefler Text" w:cs="Baskerville Old Face"/>
        </w:rPr>
      </w:pPr>
    </w:p>
    <w:p w14:paraId="3AB19FBE" w14:textId="77777777" w:rsidR="00D6552B" w:rsidRPr="00D6552B" w:rsidRDefault="00D6552B" w:rsidP="00D6552B">
      <w:pPr>
        <w:pStyle w:val="Body"/>
        <w:rPr>
          <w:rFonts w:ascii="Hoefler Text" w:eastAsia="Baskerville Old Face" w:hAnsi="Hoefler Text" w:cs="Baskerville Old Face"/>
          <w:b/>
          <w:bCs/>
        </w:rPr>
      </w:pPr>
      <w:r w:rsidRPr="00D6552B">
        <w:rPr>
          <w:rFonts w:ascii="Hoefler Text" w:eastAsia="Baskerville Old Face" w:hAnsi="Hoefler Text" w:cs="Baskerville Old Face"/>
          <w:b/>
          <w:bCs/>
          <w:lang w:val="nl-NL"/>
        </w:rPr>
        <w:t>Week 3:</w:t>
      </w:r>
    </w:p>
    <w:p w14:paraId="4B4A0D18" w14:textId="77777777" w:rsidR="00D6552B" w:rsidRPr="00D6552B" w:rsidRDefault="00D6552B" w:rsidP="00D6552B">
      <w:pPr>
        <w:pStyle w:val="Body"/>
        <w:rPr>
          <w:rFonts w:ascii="Hoefler Text" w:eastAsia="Baskerville Old Face" w:hAnsi="Hoefler Text" w:cs="Baskerville Old Face"/>
        </w:rPr>
      </w:pPr>
      <w:r w:rsidRPr="00D6552B">
        <w:rPr>
          <w:rFonts w:ascii="Hoefler Text" w:eastAsia="Baskerville Old Face" w:hAnsi="Hoefler Text" w:cs="Baskerville Old Face"/>
          <w:lang w:val="nl-NL"/>
        </w:rPr>
        <w:t xml:space="preserve">Clifford Geertz </w:t>
      </w:r>
      <w:r w:rsidRPr="00D6552B">
        <w:rPr>
          <w:rFonts w:ascii="Hoefler Text" w:eastAsia="Baskerville Old Face" w:hAnsi="Hoefler Text" w:cs="Baskerville Old Face"/>
        </w:rPr>
        <w:t xml:space="preserve">“Religion as a Cultural System” from </w:t>
      </w:r>
      <w:r w:rsidRPr="00D6552B">
        <w:rPr>
          <w:rFonts w:ascii="Hoefler Text" w:eastAsia="Baskerville Old Face" w:hAnsi="Hoefler Text" w:cs="Baskerville Old Face"/>
          <w:u w:val="single"/>
        </w:rPr>
        <w:t>The Interpretation of Cultures</w:t>
      </w:r>
      <w:r w:rsidRPr="00D6552B">
        <w:rPr>
          <w:rFonts w:ascii="Hoefler Text" w:eastAsia="Baskerville Old Face" w:hAnsi="Hoefler Text" w:cs="Baskerville Old Face"/>
        </w:rPr>
        <w:t xml:space="preserve"> (Basic Books any edition) 87-125</w:t>
      </w:r>
    </w:p>
    <w:p w14:paraId="72E54016" w14:textId="77777777" w:rsidR="00D6552B" w:rsidRPr="00D6552B" w:rsidRDefault="00D6552B" w:rsidP="00D6552B">
      <w:pPr>
        <w:pStyle w:val="Body"/>
        <w:rPr>
          <w:rFonts w:ascii="Hoefler Text" w:eastAsia="Baskerville Old Face" w:hAnsi="Hoefler Text" w:cs="Baskerville Old Face"/>
        </w:rPr>
      </w:pPr>
    </w:p>
    <w:p w14:paraId="5FD87B2F" w14:textId="77777777" w:rsidR="00D6552B" w:rsidRPr="00D6552B" w:rsidRDefault="00D6552B" w:rsidP="00D6552B">
      <w:pPr>
        <w:pStyle w:val="Body"/>
        <w:rPr>
          <w:rFonts w:ascii="Hoefler Text" w:eastAsia="Baskerville Old Face" w:hAnsi="Hoefler Text" w:cs="Baskerville Old Face"/>
        </w:rPr>
      </w:pPr>
      <w:r w:rsidRPr="00D6552B">
        <w:rPr>
          <w:rFonts w:ascii="Hoefler Text" w:eastAsia="Baskerville Old Face" w:hAnsi="Hoefler Text" w:cs="Baskerville Old Face"/>
        </w:rPr>
        <w:t xml:space="preserve">Talal Asad “The Construction of Religion as an Anthropological Category” from </w:t>
      </w:r>
      <w:r w:rsidRPr="00D6552B">
        <w:rPr>
          <w:rFonts w:ascii="Hoefler Text" w:eastAsia="Baskerville Old Face" w:hAnsi="Hoefler Text" w:cs="Baskerville Old Face"/>
          <w:u w:val="single"/>
        </w:rPr>
        <w:t>The Genealogies of Religion</w:t>
      </w:r>
      <w:r w:rsidRPr="00D6552B">
        <w:rPr>
          <w:rFonts w:ascii="Hoefler Text" w:eastAsia="Baskerville Old Face" w:hAnsi="Hoefler Text" w:cs="Baskerville Old Face"/>
        </w:rPr>
        <w:t xml:space="preserve"> (Johns Hopkins Press 1993) 27-54</w:t>
      </w:r>
    </w:p>
    <w:p w14:paraId="0EFAA932" w14:textId="77777777" w:rsidR="00D6552B" w:rsidRPr="00D6552B" w:rsidRDefault="00D6552B" w:rsidP="00D6552B">
      <w:pPr>
        <w:pStyle w:val="Body"/>
        <w:rPr>
          <w:rFonts w:ascii="Hoefler Text" w:eastAsia="Baskerville Old Face" w:hAnsi="Hoefler Text" w:cs="Baskerville Old Face"/>
        </w:rPr>
      </w:pPr>
    </w:p>
    <w:p w14:paraId="4139A4F4" w14:textId="77777777" w:rsidR="00D6552B" w:rsidRPr="00D6552B" w:rsidRDefault="00D6552B" w:rsidP="00D6552B">
      <w:pPr>
        <w:pStyle w:val="Body"/>
        <w:rPr>
          <w:rFonts w:ascii="Hoefler Text" w:eastAsia="Baskerville Old Face" w:hAnsi="Hoefler Text" w:cs="Baskerville Old Face"/>
          <w:b/>
          <w:bCs/>
        </w:rPr>
      </w:pPr>
      <w:r w:rsidRPr="00D6552B">
        <w:rPr>
          <w:rFonts w:ascii="Hoefler Text" w:eastAsia="Baskerville Old Face" w:hAnsi="Hoefler Text" w:cs="Baskerville Old Face"/>
          <w:b/>
          <w:bCs/>
          <w:lang w:val="nl-NL"/>
        </w:rPr>
        <w:t xml:space="preserve">Week 4: </w:t>
      </w:r>
    </w:p>
    <w:p w14:paraId="5B79EA8C" w14:textId="77777777" w:rsidR="00D6552B" w:rsidRPr="00D6552B" w:rsidRDefault="00D6552B" w:rsidP="00D6552B">
      <w:pPr>
        <w:pStyle w:val="Body"/>
        <w:rPr>
          <w:rFonts w:ascii="Hoefler Text" w:eastAsia="Baskerville Old Face" w:hAnsi="Hoefler Text" w:cs="Baskerville Old Face"/>
        </w:rPr>
      </w:pPr>
      <w:r w:rsidRPr="00D6552B">
        <w:rPr>
          <w:rFonts w:ascii="Hoefler Text" w:eastAsia="Baskerville Old Face" w:hAnsi="Hoefler Text" w:cs="Baskerville Old Face"/>
        </w:rPr>
        <w:t xml:space="preserve">Winnifred Fallers Sullivan </w:t>
      </w:r>
      <w:r w:rsidRPr="00D6552B">
        <w:rPr>
          <w:rFonts w:ascii="Hoefler Text" w:eastAsia="Baskerville Old Face" w:hAnsi="Hoefler Text" w:cs="Baskerville Old Face"/>
          <w:u w:val="single"/>
        </w:rPr>
        <w:t>The Impossibility of Religious Freedom</w:t>
      </w:r>
      <w:r w:rsidRPr="00D6552B">
        <w:rPr>
          <w:rFonts w:ascii="Hoefler Text" w:eastAsia="Baskerville Old Face" w:hAnsi="Hoefler Text" w:cs="Baskerville Old Face"/>
        </w:rPr>
        <w:t xml:space="preserve">  Introduction, Chapters 1, 2, 3 (pp1-88)</w:t>
      </w:r>
    </w:p>
    <w:p w14:paraId="6F27E8C1" w14:textId="77777777" w:rsidR="00D6552B" w:rsidRPr="00D6552B" w:rsidRDefault="00D6552B" w:rsidP="00D6552B">
      <w:pPr>
        <w:pStyle w:val="Body"/>
        <w:rPr>
          <w:rFonts w:ascii="Hoefler Text" w:eastAsia="Baskerville Old Face" w:hAnsi="Hoefler Text" w:cs="Baskerville Old Face"/>
          <w:b/>
          <w:bCs/>
        </w:rPr>
      </w:pPr>
    </w:p>
    <w:p w14:paraId="69192388" w14:textId="77777777" w:rsidR="00D6552B" w:rsidRPr="00D6552B" w:rsidRDefault="00D6552B" w:rsidP="00D6552B">
      <w:pPr>
        <w:pStyle w:val="Body"/>
        <w:rPr>
          <w:rFonts w:ascii="Hoefler Text" w:eastAsia="Baskerville Old Face" w:hAnsi="Hoefler Text" w:cs="Baskerville Old Face"/>
          <w:b/>
          <w:bCs/>
        </w:rPr>
      </w:pPr>
      <w:r w:rsidRPr="00D6552B">
        <w:rPr>
          <w:rFonts w:ascii="Hoefler Text" w:eastAsia="Baskerville Old Face" w:hAnsi="Hoefler Text" w:cs="Baskerville Old Face"/>
          <w:b/>
          <w:bCs/>
          <w:lang w:val="nl-NL"/>
        </w:rPr>
        <w:t xml:space="preserve">Week 5: </w:t>
      </w:r>
    </w:p>
    <w:p w14:paraId="0474F625" w14:textId="77777777" w:rsidR="00D6552B" w:rsidRPr="00D6552B" w:rsidRDefault="00D6552B" w:rsidP="00D6552B">
      <w:pPr>
        <w:pStyle w:val="Body"/>
        <w:rPr>
          <w:rFonts w:ascii="Hoefler Text" w:eastAsia="Baskerville Old Face" w:hAnsi="Hoefler Text" w:cs="Baskerville Old Face"/>
        </w:rPr>
      </w:pPr>
      <w:r w:rsidRPr="00D6552B">
        <w:rPr>
          <w:rFonts w:ascii="Hoefler Text" w:eastAsia="Baskerville Old Face" w:hAnsi="Hoefler Text" w:cs="Baskerville Old Face"/>
        </w:rPr>
        <w:t xml:space="preserve">Sullivan contd. Chapters 4, 5 (89-163). </w:t>
      </w:r>
    </w:p>
    <w:p w14:paraId="1613A5D6" w14:textId="77777777" w:rsidR="00D6552B" w:rsidRPr="00D6552B" w:rsidRDefault="00D6552B" w:rsidP="00D6552B">
      <w:pPr>
        <w:pStyle w:val="Body"/>
        <w:rPr>
          <w:rFonts w:ascii="Hoefler Text" w:eastAsia="Baskerville Old Face" w:hAnsi="Hoefler Text" w:cs="Baskerville Old Face"/>
        </w:rPr>
      </w:pPr>
      <w:r w:rsidRPr="00D6552B">
        <w:rPr>
          <w:rFonts w:ascii="Hoefler Text" w:eastAsia="Baskerville Old Face" w:hAnsi="Hoefler Text" w:cs="Baskerville Old Face"/>
        </w:rPr>
        <w:t xml:space="preserve">Film: Robert Gardener’s </w:t>
      </w:r>
      <w:r w:rsidRPr="00D6552B">
        <w:rPr>
          <w:rFonts w:ascii="Hoefler Text" w:eastAsia="Baskerville Old Face" w:hAnsi="Hoefler Text" w:cs="Baskerville Old Face"/>
          <w:u w:val="single"/>
        </w:rPr>
        <w:t>City of Bliss</w:t>
      </w:r>
      <w:r w:rsidRPr="00D6552B">
        <w:rPr>
          <w:rFonts w:ascii="Hoefler Text" w:eastAsia="Baskerville Old Face" w:hAnsi="Hoefler Text" w:cs="Baskerville Old Face"/>
          <w:i/>
        </w:rPr>
        <w:t xml:space="preserve"> </w:t>
      </w:r>
      <w:r w:rsidRPr="00D6552B">
        <w:rPr>
          <w:rFonts w:ascii="Hoefler Text" w:eastAsia="Baskerville Old Face" w:hAnsi="Hoefler Text" w:cs="Baskerville Old Face"/>
        </w:rPr>
        <w:t xml:space="preserve"> (1986)</w:t>
      </w:r>
    </w:p>
    <w:p w14:paraId="0ACDC5A8" w14:textId="77777777" w:rsidR="00D6552B" w:rsidRPr="00D6552B" w:rsidRDefault="00D6552B" w:rsidP="00D6552B">
      <w:pPr>
        <w:pStyle w:val="Body"/>
        <w:rPr>
          <w:rFonts w:ascii="Hoefler Text" w:eastAsia="Baskerville Old Face" w:hAnsi="Hoefler Text" w:cs="Baskerville Old Face"/>
          <w:i/>
          <w:iCs/>
        </w:rPr>
      </w:pPr>
    </w:p>
    <w:p w14:paraId="13247961" w14:textId="77777777" w:rsidR="00D6552B" w:rsidRPr="00D6552B" w:rsidRDefault="00D6552B" w:rsidP="00D6552B">
      <w:pPr>
        <w:pStyle w:val="Body"/>
        <w:rPr>
          <w:rFonts w:ascii="Hoefler Text" w:eastAsia="Baskerville Old Face" w:hAnsi="Hoefler Text" w:cs="Baskerville Old Face"/>
          <w:i/>
          <w:iCs/>
        </w:rPr>
      </w:pPr>
      <w:r w:rsidRPr="00D6552B">
        <w:rPr>
          <w:rFonts w:ascii="Hoefler Text" w:eastAsia="Baskerville Old Face" w:hAnsi="Hoefler Text" w:cs="Baskerville Old Face"/>
          <w:b/>
          <w:bCs/>
          <w:lang w:val="nl-NL"/>
        </w:rPr>
        <w:t>Week 6</w:t>
      </w:r>
    </w:p>
    <w:p w14:paraId="79512C51" w14:textId="77777777" w:rsidR="00D6552B" w:rsidRPr="00D6552B" w:rsidRDefault="00D6552B" w:rsidP="00D6552B">
      <w:pPr>
        <w:pStyle w:val="Body"/>
        <w:rPr>
          <w:rFonts w:ascii="Hoefler Text" w:eastAsia="Baskerville Old Face" w:hAnsi="Hoefler Text" w:cs="Baskerville Old Face"/>
          <w:i/>
          <w:iCs/>
        </w:rPr>
      </w:pPr>
      <w:r w:rsidRPr="00D6552B">
        <w:rPr>
          <w:rFonts w:ascii="Hoefler Text" w:eastAsia="Baskerville Old Face" w:hAnsi="Hoefler Text" w:cs="Baskerville Old Face"/>
          <w:lang w:val="de-DE"/>
        </w:rPr>
        <w:t xml:space="preserve">Friedrich Nietzsche </w:t>
      </w:r>
      <w:r w:rsidRPr="00D6552B">
        <w:rPr>
          <w:rFonts w:ascii="Hoefler Text" w:eastAsia="Baskerville Old Face" w:hAnsi="Hoefler Text" w:cs="Baskerville Old Face"/>
          <w:u w:val="single"/>
        </w:rPr>
        <w:t>The Anti-Christ</w:t>
      </w:r>
      <w:r w:rsidRPr="00D6552B">
        <w:rPr>
          <w:rFonts w:ascii="Hoefler Text" w:eastAsia="Baskerville Old Face" w:hAnsi="Hoefler Text" w:cs="Baskerville Old Face"/>
        </w:rPr>
        <w:t xml:space="preserve">  </w:t>
      </w:r>
    </w:p>
    <w:p w14:paraId="3A1E1477" w14:textId="77777777" w:rsidR="00D6552B" w:rsidRPr="00D6552B" w:rsidRDefault="00D6552B" w:rsidP="00D6552B">
      <w:pPr>
        <w:pStyle w:val="Body"/>
        <w:rPr>
          <w:rFonts w:ascii="Hoefler Text" w:eastAsia="Baskerville Old Face" w:hAnsi="Hoefler Text" w:cs="Baskerville Old Face"/>
        </w:rPr>
      </w:pPr>
    </w:p>
    <w:p w14:paraId="2F03E895" w14:textId="77777777" w:rsidR="00D6552B" w:rsidRPr="00D6552B" w:rsidRDefault="00D6552B" w:rsidP="00D6552B">
      <w:pPr>
        <w:pStyle w:val="Body"/>
        <w:rPr>
          <w:rFonts w:ascii="Hoefler Text" w:eastAsia="Baskerville Old Face" w:hAnsi="Hoefler Text" w:cs="Baskerville Old Face"/>
          <w:b/>
          <w:bCs/>
        </w:rPr>
      </w:pPr>
    </w:p>
    <w:p w14:paraId="43FE5D51" w14:textId="77777777" w:rsidR="00D6552B" w:rsidRPr="00D6552B" w:rsidRDefault="00D6552B" w:rsidP="00D6552B">
      <w:pPr>
        <w:pStyle w:val="Body"/>
        <w:rPr>
          <w:rFonts w:ascii="Hoefler Text" w:eastAsia="Baskerville Old Face" w:hAnsi="Hoefler Text" w:cs="Baskerville Old Face"/>
          <w:b/>
          <w:bCs/>
          <w:u w:val="single"/>
        </w:rPr>
      </w:pPr>
      <w:r w:rsidRPr="00D6552B">
        <w:rPr>
          <w:rFonts w:ascii="Hoefler Text" w:eastAsia="Baskerville Old Face" w:hAnsi="Hoefler Text" w:cs="Baskerville Old Face"/>
          <w:b/>
          <w:bCs/>
          <w:u w:val="single"/>
        </w:rPr>
        <w:t>Part Two: The Turn to Ethics</w:t>
      </w:r>
    </w:p>
    <w:p w14:paraId="104EC751" w14:textId="77777777" w:rsidR="00D6552B" w:rsidRPr="00D6552B" w:rsidRDefault="00D6552B" w:rsidP="00D6552B">
      <w:pPr>
        <w:pStyle w:val="Body"/>
        <w:rPr>
          <w:rFonts w:ascii="Hoefler Text" w:eastAsia="Baskerville Old Face" w:hAnsi="Hoefler Text" w:cs="Baskerville Old Face"/>
        </w:rPr>
      </w:pPr>
    </w:p>
    <w:p w14:paraId="39412E91" w14:textId="77777777" w:rsidR="00D6552B" w:rsidRPr="00D6552B" w:rsidRDefault="00D6552B" w:rsidP="00D6552B">
      <w:pPr>
        <w:pStyle w:val="Body"/>
        <w:rPr>
          <w:rFonts w:ascii="Hoefler Text" w:eastAsia="Baskerville Old Face" w:hAnsi="Hoefler Text" w:cs="Baskerville Old Face"/>
          <w:b/>
          <w:bCs/>
        </w:rPr>
      </w:pPr>
      <w:r w:rsidRPr="00D6552B">
        <w:rPr>
          <w:rFonts w:ascii="Hoefler Text" w:eastAsia="Baskerville Old Face" w:hAnsi="Hoefler Text" w:cs="Baskerville Old Face"/>
          <w:b/>
          <w:bCs/>
          <w:lang w:val="nl-NL"/>
        </w:rPr>
        <w:t>Week 7:</w:t>
      </w:r>
    </w:p>
    <w:p w14:paraId="14A436BD" w14:textId="77777777" w:rsidR="00D6552B" w:rsidRPr="00D6552B" w:rsidRDefault="00D6552B" w:rsidP="00D6552B">
      <w:pPr>
        <w:pStyle w:val="Body"/>
        <w:rPr>
          <w:rFonts w:ascii="Hoefler Text" w:eastAsia="Baskerville Old Face" w:hAnsi="Hoefler Text" w:cs="Baskerville Old Face"/>
        </w:rPr>
      </w:pPr>
      <w:r w:rsidRPr="00D6552B">
        <w:rPr>
          <w:rFonts w:ascii="Hoefler Text" w:eastAsia="Baskerville Old Face" w:hAnsi="Hoefler Text" w:cs="Baskerville Old Face"/>
        </w:rPr>
        <w:t xml:space="preserve">Alan Badiou </w:t>
      </w:r>
      <w:r w:rsidRPr="00D6552B">
        <w:rPr>
          <w:rFonts w:ascii="Hoefler Text" w:eastAsia="Baskerville Old Face" w:hAnsi="Hoefler Text" w:cs="Baskerville Old Face"/>
          <w:u w:val="single"/>
        </w:rPr>
        <w:t>Ethics: An Essay on the Understanding of Evil</w:t>
      </w:r>
      <w:r w:rsidRPr="00D6552B">
        <w:rPr>
          <w:rFonts w:ascii="Hoefler Text" w:eastAsia="Baskerville Old Face" w:hAnsi="Hoefler Text" w:cs="Baskerville Old Face"/>
        </w:rPr>
        <w:t xml:space="preserve"> </w:t>
      </w:r>
    </w:p>
    <w:p w14:paraId="7AD49DC4" w14:textId="77777777" w:rsidR="00D6552B" w:rsidRPr="00D6552B" w:rsidRDefault="00D6552B" w:rsidP="00D6552B">
      <w:pPr>
        <w:pStyle w:val="Body"/>
        <w:rPr>
          <w:rFonts w:ascii="Hoefler Text" w:eastAsia="Baskerville Old Face" w:hAnsi="Hoefler Text" w:cs="Baskerville Old Face"/>
        </w:rPr>
      </w:pPr>
    </w:p>
    <w:p w14:paraId="49B54F61" w14:textId="77777777" w:rsidR="00D6552B" w:rsidRPr="00D6552B" w:rsidRDefault="00D6552B" w:rsidP="00D6552B">
      <w:pPr>
        <w:pStyle w:val="Body"/>
        <w:rPr>
          <w:rFonts w:ascii="Hoefler Text" w:eastAsia="Baskerville Old Face" w:hAnsi="Hoefler Text" w:cs="Baskerville Old Face"/>
          <w:b/>
          <w:bCs/>
        </w:rPr>
      </w:pPr>
      <w:r w:rsidRPr="00D6552B">
        <w:rPr>
          <w:rFonts w:ascii="Hoefler Text" w:eastAsia="Baskerville Old Face" w:hAnsi="Hoefler Text" w:cs="Baskerville Old Face"/>
          <w:b/>
          <w:bCs/>
          <w:lang w:val="nl-NL"/>
        </w:rPr>
        <w:t>Week 8:</w:t>
      </w:r>
    </w:p>
    <w:p w14:paraId="4BB31AB9" w14:textId="77777777" w:rsidR="00D6552B" w:rsidRPr="00D6552B" w:rsidRDefault="00D6552B" w:rsidP="00D6552B">
      <w:pPr>
        <w:pStyle w:val="Body"/>
        <w:rPr>
          <w:rFonts w:ascii="Hoefler Text" w:eastAsia="Baskerville Old Face" w:hAnsi="Hoefler Text" w:cs="Baskerville Old Face"/>
        </w:rPr>
      </w:pPr>
      <w:r w:rsidRPr="00D6552B">
        <w:rPr>
          <w:rFonts w:ascii="Hoefler Text" w:eastAsia="Baskerville Old Face" w:hAnsi="Hoefler Text" w:cs="Baskerville Old Face"/>
          <w:lang w:val="nl-NL"/>
        </w:rPr>
        <w:t xml:space="preserve">Jeanne Favret-Saada  </w:t>
      </w:r>
      <w:r w:rsidRPr="00D6552B">
        <w:rPr>
          <w:rFonts w:ascii="Hoefler Text" w:eastAsia="Baskerville Old Face" w:hAnsi="Hoefler Text" w:cs="Baskerville Old Face"/>
          <w:u w:val="single"/>
        </w:rPr>
        <w:t>Deadly Words: Witchcraft in the Bocage</w:t>
      </w:r>
      <w:r w:rsidRPr="00D6552B">
        <w:rPr>
          <w:rFonts w:ascii="Hoefler Text" w:eastAsia="Baskerville Old Face" w:hAnsi="Hoefler Text" w:cs="Baskerville Old Face"/>
        </w:rPr>
        <w:t xml:space="preserve"> Part 1 and II (3-96)</w:t>
      </w:r>
    </w:p>
    <w:p w14:paraId="311506EC" w14:textId="77777777" w:rsidR="00D6552B" w:rsidRPr="00D6552B" w:rsidRDefault="00D6552B" w:rsidP="00D6552B">
      <w:pPr>
        <w:pStyle w:val="Body"/>
        <w:rPr>
          <w:rFonts w:ascii="Hoefler Text" w:eastAsia="Baskerville Old Face" w:hAnsi="Hoefler Text" w:cs="Baskerville Old Face"/>
        </w:rPr>
      </w:pPr>
    </w:p>
    <w:p w14:paraId="0EB74BCD" w14:textId="77777777" w:rsidR="00D6552B" w:rsidRPr="00D6552B" w:rsidRDefault="00D6552B" w:rsidP="00D6552B">
      <w:pPr>
        <w:pStyle w:val="Body"/>
        <w:rPr>
          <w:rFonts w:ascii="Hoefler Text" w:eastAsia="Baskerville Old Face" w:hAnsi="Hoefler Text" w:cs="Baskerville Old Face"/>
          <w:b/>
          <w:bCs/>
        </w:rPr>
      </w:pPr>
      <w:r w:rsidRPr="00D6552B">
        <w:rPr>
          <w:rFonts w:ascii="Hoefler Text" w:eastAsia="Baskerville Old Face" w:hAnsi="Hoefler Text" w:cs="Baskerville Old Face"/>
          <w:b/>
          <w:bCs/>
          <w:lang w:val="nl-NL"/>
        </w:rPr>
        <w:t>Week 9:</w:t>
      </w:r>
    </w:p>
    <w:p w14:paraId="28E3B690" w14:textId="77777777" w:rsidR="00D6552B" w:rsidRPr="00D6552B" w:rsidRDefault="00D6552B" w:rsidP="00D6552B">
      <w:pPr>
        <w:pStyle w:val="Body"/>
        <w:rPr>
          <w:rFonts w:ascii="Hoefler Text" w:eastAsia="Baskerville Old Face" w:hAnsi="Hoefler Text" w:cs="Baskerville Old Face"/>
        </w:rPr>
      </w:pPr>
      <w:r w:rsidRPr="00D6552B">
        <w:rPr>
          <w:rFonts w:ascii="Hoefler Text" w:eastAsia="Baskerville Old Face" w:hAnsi="Hoefler Text" w:cs="Baskerville Old Face"/>
          <w:lang w:val="es-ES_tradnl"/>
        </w:rPr>
        <w:t>Favret-Saada contd. Part III (97-224)</w:t>
      </w:r>
    </w:p>
    <w:p w14:paraId="42DF89E7" w14:textId="77777777" w:rsidR="00D6552B" w:rsidRPr="00D6552B" w:rsidRDefault="00D6552B" w:rsidP="00D6552B">
      <w:pPr>
        <w:pStyle w:val="Body"/>
        <w:rPr>
          <w:rFonts w:ascii="Hoefler Text" w:eastAsia="Baskerville Old Face" w:hAnsi="Hoefler Text" w:cs="Baskerville Old Face"/>
        </w:rPr>
      </w:pPr>
    </w:p>
    <w:p w14:paraId="14BA49B9" w14:textId="77777777" w:rsidR="00D6552B" w:rsidRPr="00D6552B" w:rsidRDefault="00D6552B" w:rsidP="00D6552B">
      <w:pPr>
        <w:pStyle w:val="Body"/>
        <w:rPr>
          <w:rFonts w:ascii="Hoefler Text" w:eastAsia="Baskerville Old Face" w:hAnsi="Hoefler Text" w:cs="Baskerville Old Face"/>
          <w:b/>
          <w:bCs/>
        </w:rPr>
      </w:pPr>
      <w:r w:rsidRPr="00D6552B">
        <w:rPr>
          <w:rFonts w:ascii="Hoefler Text" w:eastAsia="Baskerville Old Face" w:hAnsi="Hoefler Text" w:cs="Baskerville Old Face"/>
          <w:b/>
          <w:bCs/>
          <w:lang w:val="nl-NL"/>
        </w:rPr>
        <w:t xml:space="preserve">Week 10: </w:t>
      </w:r>
    </w:p>
    <w:p w14:paraId="49AAF9C6" w14:textId="77777777" w:rsidR="00D6552B" w:rsidRPr="00D6552B" w:rsidRDefault="00D6552B" w:rsidP="00D6552B">
      <w:pPr>
        <w:pStyle w:val="Body"/>
        <w:rPr>
          <w:rFonts w:ascii="Hoefler Text" w:eastAsia="Baskerville Old Face" w:hAnsi="Hoefler Text" w:cs="Baskerville Old Face"/>
        </w:rPr>
      </w:pPr>
      <w:r w:rsidRPr="00D6552B">
        <w:rPr>
          <w:rFonts w:ascii="Hoefler Text" w:eastAsia="Baskerville Old Face" w:hAnsi="Hoefler Text" w:cs="Baskerville Old Face"/>
        </w:rPr>
        <w:t xml:space="preserve">Jonathan Lear </w:t>
      </w:r>
      <w:r w:rsidRPr="00D6552B">
        <w:rPr>
          <w:rFonts w:ascii="Hoefler Text" w:eastAsia="Baskerville Old Face" w:hAnsi="Hoefler Text" w:cs="Baskerville Old Face"/>
          <w:u w:val="single"/>
        </w:rPr>
        <w:t>Radical Hope: Ethics in the Face of Cultural Devastation</w:t>
      </w:r>
      <w:r w:rsidRPr="00D6552B">
        <w:rPr>
          <w:rFonts w:ascii="Hoefler Text" w:eastAsia="Baskerville Old Face" w:hAnsi="Hoefler Text" w:cs="Baskerville Old Face"/>
        </w:rPr>
        <w:t xml:space="preserve"> </w:t>
      </w:r>
    </w:p>
    <w:p w14:paraId="3F3D0A47" w14:textId="77777777" w:rsidR="00D6552B" w:rsidRPr="00D6552B" w:rsidRDefault="00D6552B" w:rsidP="00D6552B">
      <w:pPr>
        <w:pStyle w:val="Body"/>
        <w:rPr>
          <w:rFonts w:ascii="Hoefler Text" w:eastAsia="Baskerville Old Face" w:hAnsi="Hoefler Text" w:cs="Baskerville Old Face"/>
          <w:i/>
          <w:iCs/>
        </w:rPr>
      </w:pPr>
    </w:p>
    <w:p w14:paraId="23C02E78" w14:textId="77777777" w:rsidR="00D6552B" w:rsidRPr="00D6552B" w:rsidRDefault="00D6552B" w:rsidP="00D6552B">
      <w:pPr>
        <w:pStyle w:val="Body"/>
        <w:rPr>
          <w:rFonts w:ascii="Hoefler Text" w:eastAsia="Baskerville Old Face" w:hAnsi="Hoefler Text" w:cs="Baskerville Old Face"/>
          <w:b/>
          <w:bCs/>
        </w:rPr>
      </w:pPr>
      <w:r w:rsidRPr="00D6552B">
        <w:rPr>
          <w:rFonts w:ascii="Hoefler Text" w:eastAsia="Baskerville Old Face" w:hAnsi="Hoefler Text" w:cs="Baskerville Old Face"/>
          <w:b/>
          <w:bCs/>
          <w:lang w:val="nl-NL"/>
        </w:rPr>
        <w:t>Week 11:</w:t>
      </w:r>
    </w:p>
    <w:p w14:paraId="1EC381EB" w14:textId="77777777" w:rsidR="00D6552B" w:rsidRPr="00D6552B" w:rsidRDefault="00D6552B" w:rsidP="00D6552B">
      <w:pPr>
        <w:pStyle w:val="Body"/>
        <w:rPr>
          <w:rFonts w:ascii="Hoefler Text" w:eastAsia="Baskerville Old Face" w:hAnsi="Hoefler Text" w:cs="Baskerville Old Face"/>
          <w:b/>
          <w:bCs/>
        </w:rPr>
      </w:pPr>
      <w:r w:rsidRPr="00D6552B">
        <w:rPr>
          <w:rFonts w:ascii="Hoefler Text" w:eastAsia="Baskerville Old Face" w:hAnsi="Hoefler Text" w:cs="Baskerville Old Face"/>
          <w:lang w:val="nl-NL"/>
        </w:rPr>
        <w:t xml:space="preserve">Lisa Stevenson </w:t>
      </w:r>
      <w:r w:rsidRPr="00D6552B">
        <w:rPr>
          <w:rFonts w:ascii="Hoefler Text" w:eastAsia="Baskerville Old Face" w:hAnsi="Hoefler Text" w:cs="Baskerville Old Face"/>
          <w:u w:val="single"/>
        </w:rPr>
        <w:t>Life Besides Itself: Imagining Care in the Canadian Artic</w:t>
      </w:r>
      <w:r w:rsidRPr="00D6552B">
        <w:rPr>
          <w:rFonts w:ascii="Hoefler Text" w:eastAsia="Baskerville Old Face" w:hAnsi="Hoefler Text" w:cs="Baskerville Old Face"/>
        </w:rPr>
        <w:t xml:space="preserve"> Prologue, Introduction, Chapters 1, 2, 3 (vii-viii, 1-100)</w:t>
      </w:r>
    </w:p>
    <w:p w14:paraId="4D5BE36C" w14:textId="77777777" w:rsidR="00D6552B" w:rsidRPr="00D6552B" w:rsidRDefault="00D6552B" w:rsidP="00D6552B">
      <w:pPr>
        <w:pStyle w:val="Body"/>
        <w:rPr>
          <w:rFonts w:ascii="Hoefler Text" w:eastAsia="Baskerville Old Face" w:hAnsi="Hoefler Text" w:cs="Baskerville Old Face"/>
          <w:b/>
          <w:bCs/>
        </w:rPr>
      </w:pPr>
    </w:p>
    <w:p w14:paraId="593071E9" w14:textId="77777777" w:rsidR="00D6552B" w:rsidRPr="00D6552B" w:rsidRDefault="00D6552B" w:rsidP="00D6552B">
      <w:pPr>
        <w:pStyle w:val="Body"/>
        <w:rPr>
          <w:rFonts w:ascii="Hoefler Text" w:eastAsia="Baskerville Old Face" w:hAnsi="Hoefler Text" w:cs="Baskerville Old Face"/>
          <w:b/>
          <w:bCs/>
        </w:rPr>
      </w:pPr>
      <w:r w:rsidRPr="00D6552B">
        <w:rPr>
          <w:rFonts w:ascii="Hoefler Text" w:eastAsia="Baskerville Old Face" w:hAnsi="Hoefler Text" w:cs="Baskerville Old Face"/>
          <w:b/>
          <w:bCs/>
          <w:lang w:val="nl-NL"/>
        </w:rPr>
        <w:t>Week 12:</w:t>
      </w:r>
    </w:p>
    <w:p w14:paraId="328EE305" w14:textId="77777777" w:rsidR="00D6552B" w:rsidRPr="00D6552B" w:rsidRDefault="00D6552B" w:rsidP="00D6552B">
      <w:pPr>
        <w:pStyle w:val="Body"/>
        <w:rPr>
          <w:rFonts w:ascii="Hoefler Text" w:eastAsia="Baskerville Old Face" w:hAnsi="Hoefler Text" w:cs="Baskerville Old Face"/>
        </w:rPr>
      </w:pPr>
      <w:r w:rsidRPr="00D6552B">
        <w:rPr>
          <w:rFonts w:ascii="Hoefler Text" w:eastAsia="Baskerville Old Face" w:hAnsi="Hoefler Text" w:cs="Baskerville Old Face"/>
        </w:rPr>
        <w:t>Stevenson contd. Chapters 4, 5, 6 and Epilogue (103-174)</w:t>
      </w:r>
    </w:p>
    <w:p w14:paraId="2EA7F575" w14:textId="77777777" w:rsidR="00D6552B" w:rsidRPr="00D6552B" w:rsidRDefault="00D6552B" w:rsidP="00D6552B">
      <w:pPr>
        <w:pStyle w:val="Body"/>
        <w:rPr>
          <w:rFonts w:ascii="Hoefler Text" w:eastAsia="Baskerville Old Face" w:hAnsi="Hoefler Text" w:cs="Baskerville Old Face"/>
        </w:rPr>
      </w:pPr>
      <w:r w:rsidRPr="00D6552B">
        <w:rPr>
          <w:rFonts w:ascii="Hoefler Text" w:eastAsia="Baskerville Old Face" w:hAnsi="Hoefler Text" w:cs="Baskerville Old Face"/>
        </w:rPr>
        <w:t xml:space="preserve">Film: Benh Zeitlin’s </w:t>
      </w:r>
      <w:r w:rsidRPr="00535673">
        <w:rPr>
          <w:rFonts w:ascii="Hoefler Text" w:eastAsia="Baskerville Old Face" w:hAnsi="Hoefler Text" w:cs="Baskerville Old Face"/>
          <w:u w:val="single"/>
        </w:rPr>
        <w:t>Beasts of the Southern Wild</w:t>
      </w:r>
      <w:r w:rsidRPr="00D6552B">
        <w:rPr>
          <w:rFonts w:ascii="Hoefler Text" w:eastAsia="Baskerville Old Face" w:hAnsi="Hoefler Text" w:cs="Baskerville Old Face"/>
          <w:i/>
        </w:rPr>
        <w:t xml:space="preserve"> </w:t>
      </w:r>
      <w:r w:rsidRPr="00D6552B">
        <w:rPr>
          <w:rFonts w:ascii="Hoefler Text" w:eastAsia="Baskerville Old Face" w:hAnsi="Hoefler Text" w:cs="Baskerville Old Face"/>
        </w:rPr>
        <w:t>(2012)</w:t>
      </w:r>
    </w:p>
    <w:p w14:paraId="7C805DA5" w14:textId="77777777" w:rsidR="00D6552B" w:rsidRPr="00D6552B" w:rsidRDefault="00D6552B" w:rsidP="00D6552B">
      <w:pPr>
        <w:pStyle w:val="Body"/>
        <w:rPr>
          <w:rFonts w:ascii="Hoefler Text" w:eastAsia="Baskerville Old Face" w:hAnsi="Hoefler Text" w:cs="Baskerville Old Face"/>
        </w:rPr>
      </w:pPr>
    </w:p>
    <w:p w14:paraId="63958278" w14:textId="77777777" w:rsidR="00D6552B" w:rsidRPr="00D6552B" w:rsidRDefault="00D6552B" w:rsidP="00D6552B">
      <w:pPr>
        <w:pStyle w:val="Body"/>
        <w:rPr>
          <w:rFonts w:ascii="Hoefler Text" w:eastAsia="Baskerville Old Face" w:hAnsi="Hoefler Text" w:cs="Baskerville Old Face"/>
          <w:i/>
          <w:iCs/>
        </w:rPr>
      </w:pPr>
    </w:p>
    <w:p w14:paraId="79BB156D" w14:textId="276AA8F9" w:rsidR="00D6552B" w:rsidRPr="00DF591F" w:rsidRDefault="00D6552B" w:rsidP="00D6552B">
      <w:pPr>
        <w:pStyle w:val="Body"/>
        <w:rPr>
          <w:rFonts w:ascii="Hoefler Text" w:eastAsia="Baskerville Old Face" w:hAnsi="Hoefler Text" w:cs="Baskerville Old Face"/>
          <w:b/>
          <w:bCs/>
          <w:u w:val="single"/>
        </w:rPr>
      </w:pPr>
      <w:r w:rsidRPr="00DF591F">
        <w:rPr>
          <w:rFonts w:ascii="Hoefler Text" w:eastAsia="Baskerville Old Face" w:hAnsi="Hoefler Text" w:cs="Baskerville Old Face"/>
          <w:b/>
          <w:bCs/>
          <w:u w:val="single"/>
        </w:rPr>
        <w:t xml:space="preserve">Part 3: Political Theology: </w:t>
      </w:r>
      <w:r w:rsidR="00DF591F">
        <w:rPr>
          <w:rFonts w:ascii="Hoefler Text" w:eastAsia="Baskerville Old Face" w:hAnsi="Hoefler Text" w:cs="Baskerville Old Face"/>
          <w:b/>
          <w:bCs/>
          <w:u w:val="single"/>
        </w:rPr>
        <w:t>A Turn Towards the Changing Climate?</w:t>
      </w:r>
    </w:p>
    <w:p w14:paraId="1931DCA7" w14:textId="77777777" w:rsidR="00D6552B" w:rsidRPr="00D6552B" w:rsidRDefault="00D6552B" w:rsidP="00D6552B">
      <w:pPr>
        <w:pStyle w:val="Body"/>
        <w:rPr>
          <w:rFonts w:ascii="Hoefler Text" w:eastAsia="Baskerville Old Face" w:hAnsi="Hoefler Text" w:cs="Baskerville Old Face"/>
        </w:rPr>
      </w:pPr>
    </w:p>
    <w:p w14:paraId="28EAB56E" w14:textId="77777777" w:rsidR="00D6552B" w:rsidRPr="00D6552B" w:rsidRDefault="00D6552B" w:rsidP="00D6552B">
      <w:pPr>
        <w:pStyle w:val="Body"/>
        <w:rPr>
          <w:rFonts w:ascii="Hoefler Text" w:eastAsia="Baskerville Old Face" w:hAnsi="Hoefler Text" w:cs="Baskerville Old Face"/>
          <w:b/>
          <w:bCs/>
        </w:rPr>
      </w:pPr>
      <w:r w:rsidRPr="00D6552B">
        <w:rPr>
          <w:rFonts w:ascii="Hoefler Text" w:eastAsia="Baskerville Old Face" w:hAnsi="Hoefler Text" w:cs="Baskerville Old Face"/>
          <w:b/>
          <w:bCs/>
          <w:lang w:val="nl-NL"/>
        </w:rPr>
        <w:t>Week 13:</w:t>
      </w:r>
    </w:p>
    <w:p w14:paraId="4F3F10BB" w14:textId="77777777" w:rsidR="00D6552B" w:rsidRPr="00D6552B" w:rsidRDefault="00D6552B" w:rsidP="00D6552B">
      <w:pPr>
        <w:pStyle w:val="Body"/>
        <w:rPr>
          <w:rFonts w:ascii="Hoefler Text" w:eastAsia="Baskerville Old Face" w:hAnsi="Hoefler Text" w:cs="Baskerville Old Face"/>
        </w:rPr>
      </w:pPr>
      <w:r w:rsidRPr="00D6552B">
        <w:rPr>
          <w:rFonts w:ascii="Hoefler Text" w:eastAsia="Baskerville Old Face" w:hAnsi="Hoefler Text" w:cs="Baskerville Old Face"/>
        </w:rPr>
        <w:t>Bhrigupati Singh “Agonistic Intimacy and Moral Aspiration in Popular Hinduism: A Study in the Political Theology of the Neighbor” in American Ethnologist 2011, 38(3)” 430-450</w:t>
      </w:r>
    </w:p>
    <w:p w14:paraId="4171B29F" w14:textId="77777777" w:rsidR="00D6552B" w:rsidRPr="00D6552B" w:rsidRDefault="00D6552B" w:rsidP="00D6552B">
      <w:pPr>
        <w:pStyle w:val="Body"/>
        <w:rPr>
          <w:rFonts w:ascii="Hoefler Text" w:eastAsia="Baskerville Old Face" w:hAnsi="Hoefler Text" w:cs="Baskerville Old Face"/>
        </w:rPr>
      </w:pPr>
    </w:p>
    <w:p w14:paraId="41DE4BB0" w14:textId="77777777" w:rsidR="00D6552B" w:rsidRPr="00D6552B" w:rsidRDefault="00D6552B" w:rsidP="00D6552B">
      <w:pPr>
        <w:pStyle w:val="Body"/>
        <w:rPr>
          <w:rFonts w:ascii="Hoefler Text" w:eastAsia="Baskerville Old Face" w:hAnsi="Hoefler Text" w:cs="Baskerville Old Face"/>
          <w:i/>
        </w:rPr>
      </w:pPr>
      <w:r w:rsidRPr="00D6552B">
        <w:rPr>
          <w:rFonts w:ascii="Hoefler Text" w:eastAsia="Baskerville Old Face" w:hAnsi="Hoefler Text" w:cs="Baskerville Old Face"/>
        </w:rPr>
        <w:t>Naveeda Khan “Dogs and Humans and What the Earth Can Be” in Hau 2014 4(3): 245-64</w:t>
      </w:r>
    </w:p>
    <w:p w14:paraId="080A752F" w14:textId="77777777" w:rsidR="00D6552B" w:rsidRPr="00D6552B" w:rsidRDefault="00D6552B" w:rsidP="00D6552B">
      <w:pPr>
        <w:pStyle w:val="Body"/>
        <w:rPr>
          <w:rFonts w:ascii="Hoefler Text" w:eastAsia="Baskerville Old Face" w:hAnsi="Hoefler Text" w:cs="Baskerville Old Face"/>
        </w:rPr>
      </w:pPr>
    </w:p>
    <w:p w14:paraId="3BDC8B12" w14:textId="77777777" w:rsidR="00AC2FB7" w:rsidRPr="00D6552B" w:rsidRDefault="00AC2FB7" w:rsidP="003B775E">
      <w:pPr>
        <w:spacing w:line="480" w:lineRule="auto"/>
        <w:rPr>
          <w:rFonts w:ascii="Hoefler Text" w:hAnsi="Hoefler Text"/>
        </w:rPr>
      </w:pPr>
    </w:p>
    <w:p w14:paraId="16D0011E" w14:textId="77777777" w:rsidR="00AC2FB7" w:rsidRPr="00D6552B" w:rsidRDefault="00AC2FB7" w:rsidP="003B775E">
      <w:pPr>
        <w:spacing w:line="480" w:lineRule="auto"/>
        <w:rPr>
          <w:rFonts w:ascii="Hoefler Text" w:hAnsi="Hoefler Text"/>
        </w:rPr>
      </w:pPr>
    </w:p>
    <w:p w14:paraId="4AAD5E17" w14:textId="77777777" w:rsidR="00AA79F2" w:rsidRPr="00D6552B" w:rsidRDefault="00AA79F2" w:rsidP="003B775E">
      <w:pPr>
        <w:spacing w:line="480" w:lineRule="auto"/>
        <w:rPr>
          <w:rFonts w:ascii="Hoefler Text" w:hAnsi="Hoefler Text"/>
        </w:rPr>
      </w:pPr>
    </w:p>
    <w:sectPr w:rsidR="00AA79F2" w:rsidRPr="00D6552B" w:rsidSect="00AE2EE6">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B02EC4" w14:textId="77777777" w:rsidR="00CC792F" w:rsidRDefault="00CC792F" w:rsidP="00AA79F2">
      <w:r>
        <w:separator/>
      </w:r>
    </w:p>
  </w:endnote>
  <w:endnote w:type="continuationSeparator" w:id="0">
    <w:p w14:paraId="5BBD784D" w14:textId="77777777" w:rsidR="00CC792F" w:rsidRDefault="00CC792F" w:rsidP="00AA7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Baskerville Old Face">
    <w:panose1 w:val="020206020805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sto MT">
    <w:panose1 w:val="02040603050505030304"/>
    <w:charset w:val="00"/>
    <w:family w:val="auto"/>
    <w:pitch w:val="variable"/>
    <w:sig w:usb0="00000003" w:usb1="00000000" w:usb2="00000000" w:usb3="00000000" w:csb0="00000001" w:csb1="00000000"/>
  </w:font>
  <w:font w:name="Hoefler Text">
    <w:panose1 w:val="02030602050506020203"/>
    <w:charset w:val="00"/>
    <w:family w:val="auto"/>
    <w:pitch w:val="variable"/>
    <w:sig w:usb0="800002FF" w:usb1="5000204B" w:usb2="00000004" w:usb3="00000000" w:csb0="0000019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DFB9D" w14:textId="77777777" w:rsidR="00CC792F" w:rsidRDefault="00CC792F" w:rsidP="00AA79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BA5A13" w14:textId="77777777" w:rsidR="00CC792F" w:rsidRDefault="00CC792F" w:rsidP="00AA79F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AE641" w14:textId="77777777" w:rsidR="00CC792F" w:rsidRDefault="00CC792F" w:rsidP="00AA79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0920">
      <w:rPr>
        <w:rStyle w:val="PageNumber"/>
        <w:noProof/>
      </w:rPr>
      <w:t>1</w:t>
    </w:r>
    <w:r>
      <w:rPr>
        <w:rStyle w:val="PageNumber"/>
      </w:rPr>
      <w:fldChar w:fldCharType="end"/>
    </w:r>
  </w:p>
  <w:p w14:paraId="18D01964" w14:textId="77777777" w:rsidR="00CC792F" w:rsidRDefault="00CC792F" w:rsidP="00AA79F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F7F14" w14:textId="77777777" w:rsidR="00CC792F" w:rsidRDefault="00CC792F" w:rsidP="00AA79F2">
      <w:r>
        <w:separator/>
      </w:r>
    </w:p>
  </w:footnote>
  <w:footnote w:type="continuationSeparator" w:id="0">
    <w:p w14:paraId="69514579" w14:textId="77777777" w:rsidR="00CC792F" w:rsidRDefault="00CC792F" w:rsidP="00AA79F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7266B"/>
    <w:multiLevelType w:val="multilevel"/>
    <w:tmpl w:val="FB74319A"/>
    <w:styleLink w:val="List1"/>
    <w:lvl w:ilvl="0">
      <w:start w:val="1"/>
      <w:numFmt w:val="decimal"/>
      <w:lvlText w:val="%1."/>
      <w:lvlJc w:val="left"/>
      <w:rPr>
        <w:rFonts w:ascii="Times" w:eastAsia="Times" w:hAnsi="Times" w:cs="Times"/>
        <w:position w:val="0"/>
      </w:rPr>
    </w:lvl>
    <w:lvl w:ilvl="1">
      <w:start w:val="1"/>
      <w:numFmt w:val="lowerLetter"/>
      <w:lvlText w:val="%2."/>
      <w:lvlJc w:val="left"/>
      <w:rPr>
        <w:rFonts w:ascii="Baskerville Old Face" w:eastAsia="Baskerville Old Face" w:hAnsi="Baskerville Old Face" w:cs="Baskerville Old Face"/>
        <w:position w:val="0"/>
      </w:rPr>
    </w:lvl>
    <w:lvl w:ilvl="2">
      <w:start w:val="1"/>
      <w:numFmt w:val="lowerRoman"/>
      <w:lvlText w:val="%3."/>
      <w:lvlJc w:val="left"/>
      <w:rPr>
        <w:rFonts w:ascii="Baskerville Old Face" w:eastAsia="Baskerville Old Face" w:hAnsi="Baskerville Old Face" w:cs="Baskerville Old Face"/>
        <w:position w:val="0"/>
      </w:rPr>
    </w:lvl>
    <w:lvl w:ilvl="3">
      <w:start w:val="1"/>
      <w:numFmt w:val="decimal"/>
      <w:lvlText w:val="%4."/>
      <w:lvlJc w:val="left"/>
      <w:rPr>
        <w:rFonts w:ascii="Baskerville Old Face" w:eastAsia="Baskerville Old Face" w:hAnsi="Baskerville Old Face" w:cs="Baskerville Old Face"/>
        <w:position w:val="0"/>
      </w:rPr>
    </w:lvl>
    <w:lvl w:ilvl="4">
      <w:start w:val="1"/>
      <w:numFmt w:val="lowerLetter"/>
      <w:lvlText w:val="%5."/>
      <w:lvlJc w:val="left"/>
      <w:rPr>
        <w:rFonts w:ascii="Baskerville Old Face" w:eastAsia="Baskerville Old Face" w:hAnsi="Baskerville Old Face" w:cs="Baskerville Old Face"/>
        <w:position w:val="0"/>
      </w:rPr>
    </w:lvl>
    <w:lvl w:ilvl="5">
      <w:start w:val="1"/>
      <w:numFmt w:val="lowerRoman"/>
      <w:lvlText w:val="%6."/>
      <w:lvlJc w:val="left"/>
      <w:rPr>
        <w:rFonts w:ascii="Baskerville Old Face" w:eastAsia="Baskerville Old Face" w:hAnsi="Baskerville Old Face" w:cs="Baskerville Old Face"/>
        <w:position w:val="0"/>
      </w:rPr>
    </w:lvl>
    <w:lvl w:ilvl="6">
      <w:start w:val="1"/>
      <w:numFmt w:val="decimal"/>
      <w:lvlText w:val="%7."/>
      <w:lvlJc w:val="left"/>
      <w:rPr>
        <w:rFonts w:ascii="Baskerville Old Face" w:eastAsia="Baskerville Old Face" w:hAnsi="Baskerville Old Face" w:cs="Baskerville Old Face"/>
        <w:position w:val="0"/>
      </w:rPr>
    </w:lvl>
    <w:lvl w:ilvl="7">
      <w:start w:val="1"/>
      <w:numFmt w:val="lowerLetter"/>
      <w:lvlText w:val="%8."/>
      <w:lvlJc w:val="left"/>
      <w:rPr>
        <w:rFonts w:ascii="Baskerville Old Face" w:eastAsia="Baskerville Old Face" w:hAnsi="Baskerville Old Face" w:cs="Baskerville Old Face"/>
        <w:position w:val="0"/>
      </w:rPr>
    </w:lvl>
    <w:lvl w:ilvl="8">
      <w:start w:val="1"/>
      <w:numFmt w:val="lowerRoman"/>
      <w:lvlText w:val="%9."/>
      <w:lvlJc w:val="left"/>
      <w:rPr>
        <w:rFonts w:ascii="Baskerville Old Face" w:eastAsia="Baskerville Old Face" w:hAnsi="Baskerville Old Face" w:cs="Baskerville Old Face"/>
        <w:position w:val="0"/>
      </w:rPr>
    </w:lvl>
  </w:abstractNum>
  <w:abstractNum w:abstractNumId="1">
    <w:nsid w:val="537C147F"/>
    <w:multiLevelType w:val="multilevel"/>
    <w:tmpl w:val="184EEB8E"/>
    <w:styleLink w:val="List0"/>
    <w:lvl w:ilvl="0">
      <w:start w:val="1"/>
      <w:numFmt w:val="decimal"/>
      <w:lvlText w:val="%1."/>
      <w:lvlJc w:val="left"/>
      <w:rPr>
        <w:rFonts w:ascii="Times" w:eastAsia="Times" w:hAnsi="Times" w:cs="Times"/>
        <w:position w:val="0"/>
      </w:rPr>
    </w:lvl>
    <w:lvl w:ilvl="1">
      <w:start w:val="1"/>
      <w:numFmt w:val="lowerLetter"/>
      <w:lvlText w:val="%2."/>
      <w:lvlJc w:val="left"/>
      <w:rPr>
        <w:rFonts w:ascii="Baskerville Old Face" w:eastAsia="Baskerville Old Face" w:hAnsi="Baskerville Old Face" w:cs="Baskerville Old Face"/>
        <w:position w:val="0"/>
      </w:rPr>
    </w:lvl>
    <w:lvl w:ilvl="2">
      <w:start w:val="1"/>
      <w:numFmt w:val="lowerRoman"/>
      <w:lvlText w:val="%3."/>
      <w:lvlJc w:val="left"/>
      <w:rPr>
        <w:rFonts w:ascii="Baskerville Old Face" w:eastAsia="Baskerville Old Face" w:hAnsi="Baskerville Old Face" w:cs="Baskerville Old Face"/>
        <w:position w:val="0"/>
      </w:rPr>
    </w:lvl>
    <w:lvl w:ilvl="3">
      <w:start w:val="1"/>
      <w:numFmt w:val="decimal"/>
      <w:lvlText w:val="%4."/>
      <w:lvlJc w:val="left"/>
      <w:rPr>
        <w:rFonts w:ascii="Baskerville Old Face" w:eastAsia="Baskerville Old Face" w:hAnsi="Baskerville Old Face" w:cs="Baskerville Old Face"/>
        <w:position w:val="0"/>
      </w:rPr>
    </w:lvl>
    <w:lvl w:ilvl="4">
      <w:start w:val="1"/>
      <w:numFmt w:val="lowerLetter"/>
      <w:lvlText w:val="%5."/>
      <w:lvlJc w:val="left"/>
      <w:rPr>
        <w:rFonts w:ascii="Baskerville Old Face" w:eastAsia="Baskerville Old Face" w:hAnsi="Baskerville Old Face" w:cs="Baskerville Old Face"/>
        <w:position w:val="0"/>
      </w:rPr>
    </w:lvl>
    <w:lvl w:ilvl="5">
      <w:start w:val="1"/>
      <w:numFmt w:val="lowerRoman"/>
      <w:lvlText w:val="%6."/>
      <w:lvlJc w:val="left"/>
      <w:rPr>
        <w:rFonts w:ascii="Baskerville Old Face" w:eastAsia="Baskerville Old Face" w:hAnsi="Baskerville Old Face" w:cs="Baskerville Old Face"/>
        <w:position w:val="0"/>
      </w:rPr>
    </w:lvl>
    <w:lvl w:ilvl="6">
      <w:start w:val="1"/>
      <w:numFmt w:val="decimal"/>
      <w:lvlText w:val="%7."/>
      <w:lvlJc w:val="left"/>
      <w:rPr>
        <w:rFonts w:ascii="Baskerville Old Face" w:eastAsia="Baskerville Old Face" w:hAnsi="Baskerville Old Face" w:cs="Baskerville Old Face"/>
        <w:position w:val="0"/>
      </w:rPr>
    </w:lvl>
    <w:lvl w:ilvl="7">
      <w:start w:val="1"/>
      <w:numFmt w:val="lowerLetter"/>
      <w:lvlText w:val="%8."/>
      <w:lvlJc w:val="left"/>
      <w:rPr>
        <w:rFonts w:ascii="Baskerville Old Face" w:eastAsia="Baskerville Old Face" w:hAnsi="Baskerville Old Face" w:cs="Baskerville Old Face"/>
        <w:position w:val="0"/>
      </w:rPr>
    </w:lvl>
    <w:lvl w:ilvl="8">
      <w:start w:val="1"/>
      <w:numFmt w:val="lowerRoman"/>
      <w:lvlText w:val="%9."/>
      <w:lvlJc w:val="left"/>
      <w:rPr>
        <w:rFonts w:ascii="Baskerville Old Face" w:eastAsia="Baskerville Old Face" w:hAnsi="Baskerville Old Face" w:cs="Baskerville Old Face"/>
        <w:position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A09"/>
    <w:rsid w:val="00030717"/>
    <w:rsid w:val="0003684A"/>
    <w:rsid w:val="00075105"/>
    <w:rsid w:val="000E477F"/>
    <w:rsid w:val="00121DC2"/>
    <w:rsid w:val="001D2ADF"/>
    <w:rsid w:val="001F304A"/>
    <w:rsid w:val="002837E0"/>
    <w:rsid w:val="00313A09"/>
    <w:rsid w:val="00357D54"/>
    <w:rsid w:val="003A1DDC"/>
    <w:rsid w:val="003A5A55"/>
    <w:rsid w:val="003B775E"/>
    <w:rsid w:val="003C1D4E"/>
    <w:rsid w:val="004206EA"/>
    <w:rsid w:val="00535673"/>
    <w:rsid w:val="00610F10"/>
    <w:rsid w:val="006C421F"/>
    <w:rsid w:val="00773D31"/>
    <w:rsid w:val="007D3E12"/>
    <w:rsid w:val="0086127F"/>
    <w:rsid w:val="00931107"/>
    <w:rsid w:val="009639D2"/>
    <w:rsid w:val="009F0920"/>
    <w:rsid w:val="00AA79F2"/>
    <w:rsid w:val="00AC2FB7"/>
    <w:rsid w:val="00AE2EE6"/>
    <w:rsid w:val="00B269E8"/>
    <w:rsid w:val="00BE303F"/>
    <w:rsid w:val="00BE387F"/>
    <w:rsid w:val="00BE78C8"/>
    <w:rsid w:val="00BF2394"/>
    <w:rsid w:val="00C47722"/>
    <w:rsid w:val="00CC792F"/>
    <w:rsid w:val="00D6552B"/>
    <w:rsid w:val="00DE34A8"/>
    <w:rsid w:val="00DF591F"/>
    <w:rsid w:val="00EC4F60"/>
    <w:rsid w:val="00F15831"/>
    <w:rsid w:val="00F45D45"/>
    <w:rsid w:val="00FA27E1"/>
    <w:rsid w:val="00FB06A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EAD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831"/>
    <w:rPr>
      <w:rFonts w:ascii="Calisto MT" w:hAnsi="Calisto M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A79F2"/>
    <w:pPr>
      <w:tabs>
        <w:tab w:val="center" w:pos="4320"/>
        <w:tab w:val="right" w:pos="8640"/>
      </w:tabs>
    </w:pPr>
  </w:style>
  <w:style w:type="character" w:customStyle="1" w:styleId="FooterChar">
    <w:name w:val="Footer Char"/>
    <w:basedOn w:val="DefaultParagraphFont"/>
    <w:link w:val="Footer"/>
    <w:uiPriority w:val="99"/>
    <w:rsid w:val="00AA79F2"/>
    <w:rPr>
      <w:rFonts w:ascii="Calisto MT" w:hAnsi="Calisto MT"/>
      <w:sz w:val="24"/>
      <w:szCs w:val="24"/>
    </w:rPr>
  </w:style>
  <w:style w:type="character" w:styleId="PageNumber">
    <w:name w:val="page number"/>
    <w:basedOn w:val="DefaultParagraphFont"/>
    <w:uiPriority w:val="99"/>
    <w:semiHidden/>
    <w:unhideWhenUsed/>
    <w:rsid w:val="00AA79F2"/>
  </w:style>
  <w:style w:type="paragraph" w:customStyle="1" w:styleId="BodyA">
    <w:name w:val="Body A"/>
    <w:rsid w:val="003B775E"/>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paragraph" w:customStyle="1" w:styleId="Body">
    <w:name w:val="Body"/>
    <w:rsid w:val="00D6552B"/>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paragraph" w:styleId="ListParagraph">
    <w:name w:val="List Paragraph"/>
    <w:rsid w:val="00D6552B"/>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n-US"/>
    </w:rPr>
  </w:style>
  <w:style w:type="numbering" w:customStyle="1" w:styleId="List0">
    <w:name w:val="List 0"/>
    <w:basedOn w:val="NoList"/>
    <w:rsid w:val="00D6552B"/>
    <w:pPr>
      <w:numPr>
        <w:numId w:val="1"/>
      </w:numPr>
    </w:pPr>
  </w:style>
  <w:style w:type="numbering" w:customStyle="1" w:styleId="List1">
    <w:name w:val="List 1"/>
    <w:basedOn w:val="NoList"/>
    <w:rsid w:val="00D6552B"/>
    <w:pPr>
      <w:numPr>
        <w:numId w:val="2"/>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831"/>
    <w:rPr>
      <w:rFonts w:ascii="Calisto MT" w:hAnsi="Calisto M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A79F2"/>
    <w:pPr>
      <w:tabs>
        <w:tab w:val="center" w:pos="4320"/>
        <w:tab w:val="right" w:pos="8640"/>
      </w:tabs>
    </w:pPr>
  </w:style>
  <w:style w:type="character" w:customStyle="1" w:styleId="FooterChar">
    <w:name w:val="Footer Char"/>
    <w:basedOn w:val="DefaultParagraphFont"/>
    <w:link w:val="Footer"/>
    <w:uiPriority w:val="99"/>
    <w:rsid w:val="00AA79F2"/>
    <w:rPr>
      <w:rFonts w:ascii="Calisto MT" w:hAnsi="Calisto MT"/>
      <w:sz w:val="24"/>
      <w:szCs w:val="24"/>
    </w:rPr>
  </w:style>
  <w:style w:type="character" w:styleId="PageNumber">
    <w:name w:val="page number"/>
    <w:basedOn w:val="DefaultParagraphFont"/>
    <w:uiPriority w:val="99"/>
    <w:semiHidden/>
    <w:unhideWhenUsed/>
    <w:rsid w:val="00AA79F2"/>
  </w:style>
  <w:style w:type="paragraph" w:customStyle="1" w:styleId="BodyA">
    <w:name w:val="Body A"/>
    <w:rsid w:val="003B775E"/>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paragraph" w:customStyle="1" w:styleId="Body">
    <w:name w:val="Body"/>
    <w:rsid w:val="00D6552B"/>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paragraph" w:styleId="ListParagraph">
    <w:name w:val="List Paragraph"/>
    <w:rsid w:val="00D6552B"/>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n-US"/>
    </w:rPr>
  </w:style>
  <w:style w:type="numbering" w:customStyle="1" w:styleId="List0">
    <w:name w:val="List 0"/>
    <w:basedOn w:val="NoList"/>
    <w:rsid w:val="00D6552B"/>
    <w:pPr>
      <w:numPr>
        <w:numId w:val="1"/>
      </w:numPr>
    </w:pPr>
  </w:style>
  <w:style w:type="numbering" w:customStyle="1" w:styleId="List1">
    <w:name w:val="List 1"/>
    <w:basedOn w:val="NoList"/>
    <w:rsid w:val="00D6552B"/>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609</TotalTime>
  <Pages>15</Pages>
  <Words>4245</Words>
  <Characters>24197</Characters>
  <Application>Microsoft Macintosh Word</Application>
  <DocSecurity>0</DocSecurity>
  <Lines>201</Lines>
  <Paragraphs>56</Paragraphs>
  <ScaleCrop>false</ScaleCrop>
  <Company>JHU</Company>
  <LinksUpToDate>false</LinksUpToDate>
  <CharactersWithSpaces>28386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Naveeda Khan</dc:creator>
  <cp:keywords/>
  <dc:description/>
  <cp:lastModifiedBy>Naveeda Khan</cp:lastModifiedBy>
  <cp:revision>13</cp:revision>
  <dcterms:created xsi:type="dcterms:W3CDTF">2015-07-17T01:35:00Z</dcterms:created>
  <dcterms:modified xsi:type="dcterms:W3CDTF">2015-07-19T12:52:00Z</dcterms:modified>
</cp:coreProperties>
</file>